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D3127" w14:textId="22F24706" w:rsidR="002E7D7E" w:rsidRPr="008F29D6" w:rsidRDefault="00BE2EE1" w:rsidP="008F29D6">
      <w:pPr>
        <w:pStyle w:val="Heading1"/>
        <w:spacing w:line="276" w:lineRule="auto"/>
        <w:rPr>
          <w:color w:val="auto"/>
          <w:szCs w:val="28"/>
        </w:rPr>
      </w:pPr>
      <w:r w:rsidRPr="008F29D6">
        <w:rPr>
          <w:color w:val="auto"/>
          <w:szCs w:val="28"/>
        </w:rPr>
        <w:t>R E L A C I O N</w:t>
      </w:r>
    </w:p>
    <w:p w14:paraId="1E369248" w14:textId="3F202849" w:rsidR="004859BE" w:rsidRPr="008F29D6" w:rsidRDefault="00BE2EE1" w:rsidP="008F29D6">
      <w:pPr>
        <w:pStyle w:val="Heading1"/>
        <w:spacing w:line="276" w:lineRule="auto"/>
        <w:rPr>
          <w:color w:val="auto"/>
          <w:szCs w:val="28"/>
        </w:rPr>
      </w:pPr>
      <w:r w:rsidRPr="008F29D6">
        <w:rPr>
          <w:color w:val="auto"/>
          <w:szCs w:val="28"/>
        </w:rPr>
        <w:t>PËR</w:t>
      </w:r>
    </w:p>
    <w:p w14:paraId="63537BB0" w14:textId="1F183564" w:rsidR="004859BE" w:rsidRPr="008F29D6" w:rsidRDefault="004859BE" w:rsidP="008F29D6">
      <w:pPr>
        <w:spacing w:after="0" w:line="276" w:lineRule="auto"/>
        <w:ind w:left="31" w:firstLine="0"/>
        <w:rPr>
          <w:color w:val="auto"/>
          <w:szCs w:val="28"/>
        </w:rPr>
      </w:pPr>
    </w:p>
    <w:p w14:paraId="4ABA548B" w14:textId="0A22D133" w:rsidR="001D72F3" w:rsidRPr="008F29D6" w:rsidRDefault="00BE2EE1" w:rsidP="008F29D6">
      <w:pPr>
        <w:spacing w:after="0" w:line="276" w:lineRule="auto"/>
        <w:ind w:left="0" w:right="38" w:firstLine="0"/>
        <w:jc w:val="center"/>
        <w:rPr>
          <w:b/>
          <w:color w:val="auto"/>
          <w:szCs w:val="28"/>
        </w:rPr>
      </w:pPr>
      <w:r w:rsidRPr="008F29D6">
        <w:rPr>
          <w:b/>
          <w:color w:val="auto"/>
          <w:szCs w:val="28"/>
        </w:rPr>
        <w:t>PROJEKTLIGJIN</w:t>
      </w:r>
    </w:p>
    <w:p w14:paraId="14BD0B65" w14:textId="176AA562" w:rsidR="004859BE" w:rsidRPr="008F29D6" w:rsidRDefault="007D0424" w:rsidP="008F29D6">
      <w:pPr>
        <w:spacing w:after="0" w:line="276" w:lineRule="auto"/>
        <w:ind w:left="0" w:right="38" w:firstLine="0"/>
        <w:jc w:val="center"/>
        <w:rPr>
          <w:color w:val="auto"/>
          <w:szCs w:val="28"/>
        </w:rPr>
      </w:pPr>
      <w:r w:rsidRPr="008F29D6">
        <w:rPr>
          <w:b/>
          <w:color w:val="auto"/>
          <w:szCs w:val="28"/>
        </w:rPr>
        <w:t>“PËR DISA SHTESA DHE NDRYSHIME N</w:t>
      </w:r>
      <w:r w:rsidR="00E51FCE" w:rsidRPr="008F29D6">
        <w:rPr>
          <w:b/>
          <w:color w:val="auto"/>
          <w:szCs w:val="28"/>
        </w:rPr>
        <w:t>Ë</w:t>
      </w:r>
      <w:r w:rsidRPr="008F29D6">
        <w:rPr>
          <w:b/>
          <w:color w:val="auto"/>
          <w:szCs w:val="28"/>
        </w:rPr>
        <w:t xml:space="preserve"> LIGJIN NR. 9695, DATË19.3.2007 “PËR PROCE</w:t>
      </w:r>
      <w:bookmarkStart w:id="0" w:name="_GoBack"/>
      <w:bookmarkEnd w:id="0"/>
      <w:r w:rsidRPr="008F29D6">
        <w:rPr>
          <w:b/>
          <w:color w:val="auto"/>
          <w:szCs w:val="28"/>
        </w:rPr>
        <w:t>DURAT E BIRËSIMIT DHE KOM</w:t>
      </w:r>
      <w:r w:rsidR="001D72F3" w:rsidRPr="008F29D6">
        <w:rPr>
          <w:b/>
          <w:color w:val="auto"/>
          <w:szCs w:val="28"/>
        </w:rPr>
        <w:t>ITETIN SHQIPTAR TË BIRËSIMIT”, TË</w:t>
      </w:r>
      <w:r w:rsidRPr="008F29D6">
        <w:rPr>
          <w:b/>
          <w:color w:val="auto"/>
          <w:szCs w:val="28"/>
        </w:rPr>
        <w:t xml:space="preserve"> NDRYSHUAR”</w:t>
      </w:r>
    </w:p>
    <w:p w14:paraId="336AF038" w14:textId="67593DD9" w:rsidR="004859BE" w:rsidRPr="008F29D6" w:rsidRDefault="004859BE" w:rsidP="008F29D6">
      <w:pPr>
        <w:spacing w:after="0" w:line="276" w:lineRule="auto"/>
        <w:ind w:left="1" w:firstLine="0"/>
        <w:rPr>
          <w:color w:val="auto"/>
          <w:szCs w:val="28"/>
        </w:rPr>
      </w:pPr>
    </w:p>
    <w:p w14:paraId="288E559C" w14:textId="65A68F76" w:rsidR="004859BE" w:rsidRPr="008F29D6" w:rsidRDefault="004859BE" w:rsidP="008F29D6">
      <w:pPr>
        <w:spacing w:after="0" w:line="276" w:lineRule="auto"/>
        <w:ind w:left="1" w:firstLine="0"/>
        <w:rPr>
          <w:color w:val="auto"/>
          <w:szCs w:val="28"/>
        </w:rPr>
      </w:pPr>
    </w:p>
    <w:p w14:paraId="7776FD29" w14:textId="41DA95B5" w:rsidR="004859BE" w:rsidRPr="008F29D6" w:rsidRDefault="00BE2EE1" w:rsidP="008F29D6">
      <w:pPr>
        <w:spacing w:after="4" w:line="276" w:lineRule="auto"/>
        <w:ind w:left="-3" w:right="18" w:hanging="10"/>
        <w:rPr>
          <w:color w:val="auto"/>
          <w:szCs w:val="28"/>
        </w:rPr>
      </w:pPr>
      <w:r w:rsidRPr="008F29D6">
        <w:rPr>
          <w:b/>
          <w:color w:val="auto"/>
          <w:szCs w:val="28"/>
        </w:rPr>
        <w:t>I.</w:t>
      </w:r>
      <w:r w:rsidRPr="008F29D6">
        <w:rPr>
          <w:rFonts w:eastAsia="Arial"/>
          <w:b/>
          <w:color w:val="auto"/>
          <w:szCs w:val="28"/>
        </w:rPr>
        <w:t xml:space="preserve"> </w:t>
      </w:r>
      <w:r w:rsidRPr="008F29D6">
        <w:rPr>
          <w:b/>
          <w:color w:val="auto"/>
          <w:szCs w:val="28"/>
        </w:rPr>
        <w:t>QËLLIMI I PROJEKTAKTIT DHE OBJEKTIVAT QË SYNOHEN</w:t>
      </w:r>
    </w:p>
    <w:p w14:paraId="2ADB16A4" w14:textId="79AE138C" w:rsidR="004859BE" w:rsidRPr="008F29D6" w:rsidRDefault="00BE2EE1" w:rsidP="008F29D6">
      <w:pPr>
        <w:spacing w:after="4" w:line="276" w:lineRule="auto"/>
        <w:ind w:left="371" w:right="18" w:hanging="10"/>
        <w:rPr>
          <w:color w:val="auto"/>
          <w:szCs w:val="28"/>
        </w:rPr>
      </w:pPr>
      <w:r w:rsidRPr="008F29D6">
        <w:rPr>
          <w:b/>
          <w:color w:val="auto"/>
          <w:szCs w:val="28"/>
        </w:rPr>
        <w:t>TË ARRIHEN</w:t>
      </w:r>
    </w:p>
    <w:p w14:paraId="32005816" w14:textId="2630D70D" w:rsidR="004859BE" w:rsidRPr="008F29D6" w:rsidRDefault="004859BE" w:rsidP="008F29D6">
      <w:pPr>
        <w:spacing w:after="0" w:line="276" w:lineRule="auto"/>
        <w:ind w:left="721" w:firstLine="0"/>
        <w:rPr>
          <w:color w:val="auto"/>
          <w:szCs w:val="28"/>
        </w:rPr>
      </w:pPr>
    </w:p>
    <w:p w14:paraId="062F6B24" w14:textId="4D5E9558" w:rsidR="00BA4EBD" w:rsidRPr="008F29D6" w:rsidRDefault="00BA4EBD" w:rsidP="008F29D6">
      <w:pPr>
        <w:spacing w:after="0" w:line="276" w:lineRule="auto"/>
        <w:contextualSpacing/>
        <w:rPr>
          <w:color w:val="auto"/>
          <w:szCs w:val="28"/>
        </w:rPr>
      </w:pPr>
      <w:r w:rsidRPr="008F29D6">
        <w:rPr>
          <w:color w:val="auto"/>
          <w:szCs w:val="28"/>
        </w:rPr>
        <w:t xml:space="preserve">Qëllimi i këtij projektligji është nevoja për përmirësimin e procedurave dhe afateve të cilat do të lehtësojnë procesin e birësimit duke mundësuar një familje për fëmijët e shpallur të braktisur. Përmes ndryshimeve të propozuara në këtë projektligji, synohet të ofrohet  zgjidhje ndaj problematikave që kanë të bëjnë me: </w:t>
      </w:r>
    </w:p>
    <w:p w14:paraId="1F2C4955" w14:textId="77777777" w:rsidR="00BA4EBD" w:rsidRPr="008F29D6" w:rsidRDefault="005B52BA" w:rsidP="008F29D6">
      <w:pPr>
        <w:pStyle w:val="ListParagraph"/>
        <w:numPr>
          <w:ilvl w:val="0"/>
          <w:numId w:val="10"/>
        </w:numPr>
        <w:spacing w:after="0" w:line="276" w:lineRule="auto"/>
        <w:rPr>
          <w:rFonts w:eastAsia="Calibri"/>
          <w:color w:val="auto"/>
          <w:szCs w:val="28"/>
          <w:lang w:eastAsia="en-US"/>
        </w:rPr>
      </w:pPr>
      <w:r w:rsidRPr="008F29D6">
        <w:rPr>
          <w:rFonts w:eastAsia="Calibri"/>
          <w:color w:val="auto"/>
          <w:szCs w:val="28"/>
          <w:lang w:eastAsia="en-US"/>
        </w:rPr>
        <w:t>deklarimin e  braktisjes</w:t>
      </w:r>
      <w:r w:rsidR="00015882" w:rsidRPr="008F29D6">
        <w:rPr>
          <w:rFonts w:eastAsia="Calibri"/>
          <w:color w:val="auto"/>
          <w:szCs w:val="28"/>
          <w:lang w:eastAsia="en-US"/>
        </w:rPr>
        <w:t xml:space="preserve"> s</w:t>
      </w:r>
      <w:r w:rsidR="00900E8C" w:rsidRPr="008F29D6">
        <w:rPr>
          <w:rFonts w:eastAsia="Calibri"/>
          <w:color w:val="auto"/>
          <w:szCs w:val="28"/>
          <w:lang w:eastAsia="en-US"/>
        </w:rPr>
        <w:t>ë</w:t>
      </w:r>
      <w:r w:rsidR="00015882" w:rsidRPr="008F29D6">
        <w:rPr>
          <w:rFonts w:eastAsia="Calibri"/>
          <w:color w:val="auto"/>
          <w:szCs w:val="28"/>
          <w:lang w:eastAsia="en-US"/>
        </w:rPr>
        <w:t xml:space="preserve"> f</w:t>
      </w:r>
      <w:r w:rsidR="00900E8C" w:rsidRPr="008F29D6">
        <w:rPr>
          <w:rFonts w:eastAsia="Calibri"/>
          <w:color w:val="auto"/>
          <w:szCs w:val="28"/>
          <w:lang w:eastAsia="en-US"/>
        </w:rPr>
        <w:t>ë</w:t>
      </w:r>
      <w:r w:rsidR="00015882" w:rsidRPr="008F29D6">
        <w:rPr>
          <w:rFonts w:eastAsia="Calibri"/>
          <w:color w:val="auto"/>
          <w:szCs w:val="28"/>
          <w:lang w:eastAsia="en-US"/>
        </w:rPr>
        <w:t>mij</w:t>
      </w:r>
      <w:r w:rsidR="00900E8C" w:rsidRPr="008F29D6">
        <w:rPr>
          <w:rFonts w:eastAsia="Calibri"/>
          <w:color w:val="auto"/>
          <w:szCs w:val="28"/>
          <w:lang w:eastAsia="en-US"/>
        </w:rPr>
        <w:t>ë</w:t>
      </w:r>
      <w:r w:rsidR="00015882" w:rsidRPr="008F29D6">
        <w:rPr>
          <w:rFonts w:eastAsia="Calibri"/>
          <w:color w:val="auto"/>
          <w:szCs w:val="28"/>
          <w:lang w:eastAsia="en-US"/>
        </w:rPr>
        <w:t>ve</w:t>
      </w:r>
      <w:r w:rsidRPr="008F29D6">
        <w:rPr>
          <w:rFonts w:eastAsia="Calibri"/>
          <w:color w:val="auto"/>
          <w:szCs w:val="28"/>
          <w:lang w:eastAsia="en-US"/>
        </w:rPr>
        <w:t>;</w:t>
      </w:r>
    </w:p>
    <w:p w14:paraId="1ED312F0" w14:textId="77777777" w:rsidR="00BA4EBD" w:rsidRPr="008F29D6" w:rsidRDefault="005B52BA" w:rsidP="008F29D6">
      <w:pPr>
        <w:pStyle w:val="ListParagraph"/>
        <w:numPr>
          <w:ilvl w:val="0"/>
          <w:numId w:val="10"/>
        </w:numPr>
        <w:spacing w:after="0" w:line="276" w:lineRule="auto"/>
        <w:rPr>
          <w:rFonts w:eastAsia="Calibri"/>
          <w:color w:val="auto"/>
          <w:szCs w:val="28"/>
          <w:lang w:eastAsia="en-US"/>
        </w:rPr>
      </w:pPr>
      <w:r w:rsidRPr="008F29D6">
        <w:rPr>
          <w:rFonts w:eastAsia="Calibri"/>
          <w:color w:val="auto"/>
          <w:szCs w:val="28"/>
          <w:lang w:eastAsia="en-US"/>
        </w:rPr>
        <w:t>kushtet e përgjithshme dhe të posa</w:t>
      </w:r>
      <w:r w:rsidRPr="008F29D6">
        <w:rPr>
          <w:rFonts w:eastAsia="Calibri"/>
          <w:color w:val="auto"/>
          <w:szCs w:val="28"/>
          <w:shd w:val="clear" w:color="auto" w:fill="FFFFFF"/>
          <w:lang w:eastAsia="en-US"/>
        </w:rPr>
        <w:t>ç</w:t>
      </w:r>
      <w:r w:rsidRPr="008F29D6">
        <w:rPr>
          <w:rFonts w:eastAsia="Calibri"/>
          <w:color w:val="auto"/>
          <w:szCs w:val="28"/>
          <w:lang w:eastAsia="en-US"/>
        </w:rPr>
        <w:t>me të birësimit;</w:t>
      </w:r>
    </w:p>
    <w:p w14:paraId="1AAB00DB" w14:textId="4B372D56" w:rsidR="005B52BA" w:rsidRPr="008F29D6" w:rsidRDefault="005B52BA" w:rsidP="008F29D6">
      <w:pPr>
        <w:pStyle w:val="ListParagraph"/>
        <w:numPr>
          <w:ilvl w:val="0"/>
          <w:numId w:val="10"/>
        </w:numPr>
        <w:spacing w:after="0" w:line="276" w:lineRule="auto"/>
        <w:rPr>
          <w:rFonts w:eastAsia="Calibri"/>
          <w:color w:val="auto"/>
          <w:szCs w:val="28"/>
          <w:lang w:eastAsia="en-US"/>
        </w:rPr>
      </w:pPr>
      <w:r w:rsidRPr="008F29D6">
        <w:rPr>
          <w:rFonts w:eastAsia="Calibri"/>
          <w:color w:val="auto"/>
          <w:szCs w:val="28"/>
          <w:lang w:eastAsia="en-US"/>
        </w:rPr>
        <w:t>harmonizimin e ligjeve të zbatueshme në rastin e birësimit me elementë të huaj;</w:t>
      </w:r>
    </w:p>
    <w:p w14:paraId="2D4C9B97" w14:textId="5A96407B" w:rsidR="004859BE" w:rsidRPr="008F29D6" w:rsidRDefault="00BA4EBD" w:rsidP="008F29D6">
      <w:pPr>
        <w:spacing w:after="200" w:line="276" w:lineRule="auto"/>
        <w:ind w:left="0" w:firstLine="0"/>
        <w:contextualSpacing/>
        <w:rPr>
          <w:rFonts w:eastAsia="Calibri"/>
          <w:color w:val="auto"/>
          <w:szCs w:val="28"/>
          <w:lang w:eastAsia="en-US"/>
        </w:rPr>
      </w:pPr>
      <w:r w:rsidRPr="008F29D6">
        <w:rPr>
          <w:rFonts w:eastAsia="Batang"/>
          <w:color w:val="auto"/>
          <w:szCs w:val="28"/>
          <w:lang w:eastAsia="en-US"/>
        </w:rPr>
        <w:t xml:space="preserve">-aspektet </w:t>
      </w:r>
      <w:r w:rsidR="005B52BA" w:rsidRPr="008F29D6">
        <w:rPr>
          <w:rFonts w:eastAsia="Calibri"/>
          <w:color w:val="auto"/>
          <w:szCs w:val="28"/>
          <w:lang w:eastAsia="en-US"/>
        </w:rPr>
        <w:t>organizative të vetë këtij institucioni.</w:t>
      </w:r>
    </w:p>
    <w:p w14:paraId="6EF9B503" w14:textId="77777777" w:rsidR="00A373C8" w:rsidRPr="008F29D6" w:rsidRDefault="00A373C8" w:rsidP="008F29D6">
      <w:pPr>
        <w:spacing w:after="200" w:line="276" w:lineRule="auto"/>
        <w:ind w:left="360" w:firstLine="710"/>
        <w:contextualSpacing/>
        <w:rPr>
          <w:rFonts w:eastAsia="Calibri"/>
          <w:color w:val="auto"/>
          <w:szCs w:val="28"/>
          <w:lang w:eastAsia="en-US"/>
        </w:rPr>
      </w:pPr>
    </w:p>
    <w:p w14:paraId="2E1683EE" w14:textId="0FB83CE5" w:rsidR="004859BE" w:rsidRPr="008F29D6" w:rsidRDefault="00BE2EE1" w:rsidP="008F29D6">
      <w:pPr>
        <w:numPr>
          <w:ilvl w:val="0"/>
          <w:numId w:val="1"/>
        </w:numPr>
        <w:spacing w:after="4" w:line="276" w:lineRule="auto"/>
        <w:ind w:right="18" w:hanging="540"/>
        <w:rPr>
          <w:color w:val="auto"/>
          <w:szCs w:val="28"/>
        </w:rPr>
      </w:pPr>
      <w:r w:rsidRPr="008F29D6">
        <w:rPr>
          <w:b/>
          <w:color w:val="auto"/>
          <w:szCs w:val="28"/>
        </w:rPr>
        <w:t>VLERËSIMI I PROJEKTAKTIT NË RAPORT ME PROGRAMIN POLITIK TË KËSHILLIT TË MINISTRAVE, ME PROGRAMIN ANALITIK TË AKTEVE DHE DOKUMENTE TË TJERA</w:t>
      </w:r>
    </w:p>
    <w:p w14:paraId="30D018E7" w14:textId="2A04E619" w:rsidR="004859BE" w:rsidRPr="008F29D6" w:rsidRDefault="00BE2EE1" w:rsidP="008F29D6">
      <w:pPr>
        <w:spacing w:after="4" w:line="276" w:lineRule="auto"/>
        <w:ind w:left="551" w:right="18" w:hanging="10"/>
        <w:rPr>
          <w:color w:val="auto"/>
          <w:szCs w:val="28"/>
        </w:rPr>
      </w:pPr>
      <w:r w:rsidRPr="008F29D6">
        <w:rPr>
          <w:b/>
          <w:color w:val="auto"/>
          <w:szCs w:val="28"/>
        </w:rPr>
        <w:t>POLITIKE</w:t>
      </w:r>
    </w:p>
    <w:p w14:paraId="3A582EC9" w14:textId="18FC1CCF" w:rsidR="004859BE" w:rsidRPr="008F29D6" w:rsidRDefault="004859BE" w:rsidP="008F29D6">
      <w:pPr>
        <w:spacing w:after="0" w:line="276" w:lineRule="auto"/>
        <w:ind w:left="541" w:firstLine="0"/>
        <w:rPr>
          <w:color w:val="auto"/>
          <w:szCs w:val="28"/>
        </w:rPr>
      </w:pPr>
    </w:p>
    <w:p w14:paraId="640798D4" w14:textId="1199B890" w:rsidR="004859BE" w:rsidRPr="008F29D6" w:rsidRDefault="00BE2EE1" w:rsidP="008F29D6">
      <w:pPr>
        <w:spacing w:line="276" w:lineRule="auto"/>
        <w:ind w:left="-3" w:right="22"/>
        <w:rPr>
          <w:color w:val="auto"/>
          <w:szCs w:val="28"/>
        </w:rPr>
      </w:pPr>
      <w:r w:rsidRPr="008F29D6">
        <w:rPr>
          <w:color w:val="auto"/>
          <w:szCs w:val="28"/>
        </w:rPr>
        <w:t xml:space="preserve">Ky projektligj </w:t>
      </w:r>
      <w:r w:rsidR="001D72F3" w:rsidRPr="008F29D6">
        <w:rPr>
          <w:color w:val="auto"/>
          <w:szCs w:val="28"/>
        </w:rPr>
        <w:t xml:space="preserve">nuk </w:t>
      </w:r>
      <w:r w:rsidRPr="008F29D6">
        <w:rPr>
          <w:color w:val="auto"/>
          <w:szCs w:val="28"/>
        </w:rPr>
        <w:t>është i parashikuar në programin analitik të projektakteve të planifikuara për Ministrinë e Drejtësisë, për vitin 20</w:t>
      </w:r>
      <w:r w:rsidR="007D0424" w:rsidRPr="008F29D6">
        <w:rPr>
          <w:color w:val="auto"/>
          <w:szCs w:val="28"/>
        </w:rPr>
        <w:t>20</w:t>
      </w:r>
      <w:r w:rsidR="001D72F3" w:rsidRPr="008F29D6">
        <w:rPr>
          <w:color w:val="auto"/>
          <w:szCs w:val="28"/>
        </w:rPr>
        <w:t>, por ndryshimet e parashikuar në të janë në harmoni me politikat kombëtare për të mbrojtur të drejtat dhe grantuar interesin më të lartë të fëmijëve që ndodhen në kushtet e b</w:t>
      </w:r>
      <w:r w:rsidR="00BA4EBD" w:rsidRPr="008F29D6">
        <w:rPr>
          <w:color w:val="auto"/>
          <w:szCs w:val="28"/>
        </w:rPr>
        <w:t xml:space="preserve">raktisjes nga prindërit e tyre. </w:t>
      </w:r>
    </w:p>
    <w:p w14:paraId="127EE59E" w14:textId="1B7D80EF" w:rsidR="004859BE" w:rsidRPr="008F29D6" w:rsidRDefault="004859BE" w:rsidP="008F29D6">
      <w:pPr>
        <w:spacing w:after="0" w:line="276" w:lineRule="auto"/>
        <w:ind w:left="2" w:firstLine="0"/>
        <w:rPr>
          <w:color w:val="auto"/>
          <w:szCs w:val="28"/>
        </w:rPr>
      </w:pPr>
    </w:p>
    <w:p w14:paraId="293BA7C1" w14:textId="60AEDC70" w:rsidR="004859BE" w:rsidRPr="008F29D6" w:rsidRDefault="00BE2EE1" w:rsidP="008F29D6">
      <w:pPr>
        <w:numPr>
          <w:ilvl w:val="0"/>
          <w:numId w:val="1"/>
        </w:numPr>
        <w:spacing w:after="4" w:line="276" w:lineRule="auto"/>
        <w:ind w:right="18" w:hanging="540"/>
        <w:rPr>
          <w:color w:val="auto"/>
          <w:szCs w:val="28"/>
        </w:rPr>
      </w:pPr>
      <w:r w:rsidRPr="008F29D6">
        <w:rPr>
          <w:b/>
          <w:color w:val="auto"/>
          <w:szCs w:val="28"/>
        </w:rPr>
        <w:t>ARGUMENTIMI I PROJEKTAKTIT LIDHUR ME PËRPARËSITË, PROBLEMATIKAT, EFEKTET E PRITSHME</w:t>
      </w:r>
    </w:p>
    <w:p w14:paraId="2F4B9F29" w14:textId="77777777" w:rsidR="00BA4EBD" w:rsidRPr="008F29D6" w:rsidRDefault="00BA4EBD" w:rsidP="008F29D6">
      <w:pPr>
        <w:spacing w:after="4" w:line="276" w:lineRule="auto"/>
        <w:ind w:left="540" w:right="18" w:firstLine="0"/>
        <w:rPr>
          <w:color w:val="auto"/>
          <w:szCs w:val="28"/>
        </w:rPr>
      </w:pPr>
    </w:p>
    <w:p w14:paraId="275EC21F" w14:textId="19E7B820" w:rsidR="00BA4EBD" w:rsidRPr="008F29D6" w:rsidRDefault="00BA4EBD" w:rsidP="008F29D6">
      <w:pPr>
        <w:spacing w:after="0" w:line="276" w:lineRule="auto"/>
        <w:ind w:left="2" w:firstLine="0"/>
        <w:rPr>
          <w:color w:val="auto"/>
          <w:szCs w:val="28"/>
        </w:rPr>
      </w:pPr>
      <w:r w:rsidRPr="008F29D6">
        <w:rPr>
          <w:color w:val="auto"/>
          <w:szCs w:val="28"/>
        </w:rPr>
        <w:t>Nevoja për ndryshime është adresuar nga burime të ndryshme, si:</w:t>
      </w:r>
    </w:p>
    <w:p w14:paraId="7949F2CE" w14:textId="77777777" w:rsidR="00BA4EBD" w:rsidRPr="008F29D6" w:rsidRDefault="00BA4EBD" w:rsidP="008F29D6">
      <w:pPr>
        <w:spacing w:after="0" w:line="276" w:lineRule="auto"/>
        <w:ind w:left="2" w:firstLine="0"/>
        <w:rPr>
          <w:color w:val="auto"/>
          <w:szCs w:val="28"/>
        </w:rPr>
      </w:pPr>
      <w:r w:rsidRPr="008F29D6">
        <w:rPr>
          <w:color w:val="auto"/>
          <w:szCs w:val="28"/>
        </w:rPr>
        <w:lastRenderedPageBreak/>
        <w:t>i)</w:t>
      </w:r>
      <w:r w:rsidRPr="008F29D6">
        <w:rPr>
          <w:color w:val="auto"/>
          <w:szCs w:val="28"/>
        </w:rPr>
        <w:tab/>
        <w:t xml:space="preserve">Kërkesat e herëpashershme të Këshillit Drejtues, (Këshilli Drejtues është organ kolegjial vendimmarrës dhe kalon në shqyrtim çdo procedurë të birësimit të fëmijëve por dhe të statusit të familjeve në lidhje me pronën, të ardhurat) </w:t>
      </w:r>
    </w:p>
    <w:p w14:paraId="24F4B6FC" w14:textId="7459B3B8" w:rsidR="00BA4EBD" w:rsidRPr="008F29D6" w:rsidRDefault="00BA4EBD" w:rsidP="008F29D6">
      <w:pPr>
        <w:spacing w:after="0" w:line="276" w:lineRule="auto"/>
        <w:ind w:left="2" w:firstLine="0"/>
        <w:rPr>
          <w:color w:val="auto"/>
          <w:szCs w:val="28"/>
        </w:rPr>
      </w:pPr>
      <w:r w:rsidRPr="008F29D6">
        <w:rPr>
          <w:color w:val="auto"/>
          <w:szCs w:val="28"/>
        </w:rPr>
        <w:t>ii)</w:t>
      </w:r>
      <w:r w:rsidRPr="008F29D6">
        <w:rPr>
          <w:color w:val="auto"/>
          <w:szCs w:val="28"/>
        </w:rPr>
        <w:tab/>
        <w:t>Kërkesat e stafit ekzekutiv në lidhje me procedurat dhe afatet e birësimeve me çështjen e interesimit të fëmijëve në institucione të përkujdesit shoqëror, plotësimet me problematika akute të relacioneve mediko-sociale dhe sidomos me historikun e fëmijës që do të birësohet, me procedurat gjyqësore dhe afatet e tyre, me moshën dhe statusin e prindërve birësues, në lidhje me çështjet shëndetësore të fëmijëve, si me sëmundje të trashëgueshme apo jo;</w:t>
      </w:r>
    </w:p>
    <w:p w14:paraId="5B1C959F" w14:textId="77777777" w:rsidR="00BA4EBD" w:rsidRPr="008F29D6" w:rsidRDefault="00BA4EBD" w:rsidP="008F29D6">
      <w:pPr>
        <w:spacing w:after="0" w:line="276" w:lineRule="auto"/>
        <w:ind w:left="2" w:firstLine="0"/>
        <w:rPr>
          <w:color w:val="auto"/>
          <w:szCs w:val="28"/>
        </w:rPr>
      </w:pPr>
      <w:r w:rsidRPr="008F29D6">
        <w:rPr>
          <w:color w:val="auto"/>
          <w:szCs w:val="28"/>
        </w:rPr>
        <w:t>iii)</w:t>
      </w:r>
      <w:r w:rsidRPr="008F29D6">
        <w:rPr>
          <w:color w:val="auto"/>
          <w:szCs w:val="28"/>
        </w:rPr>
        <w:tab/>
        <w:t xml:space="preserve">Kërkesat e Agjensive Ndërmjetëse të Huaja të cilat janë të licensuara në Shqipëri për birësimin ndërkombëtar në lidhje me procedurat e birësimit dhe sidomos proceset gjyqësore dhe procedurën për shpalljen e fëmijës së braktisur; </w:t>
      </w:r>
    </w:p>
    <w:p w14:paraId="72A4D7D0" w14:textId="77777777" w:rsidR="00BA4EBD" w:rsidRPr="008F29D6" w:rsidRDefault="00BA4EBD" w:rsidP="008F29D6">
      <w:pPr>
        <w:spacing w:after="0" w:line="276" w:lineRule="auto"/>
        <w:ind w:left="2" w:firstLine="0"/>
        <w:rPr>
          <w:color w:val="auto"/>
          <w:szCs w:val="28"/>
        </w:rPr>
      </w:pPr>
      <w:r w:rsidRPr="008F29D6">
        <w:rPr>
          <w:color w:val="auto"/>
          <w:szCs w:val="28"/>
        </w:rPr>
        <w:t xml:space="preserve">Të gjitha këto problematika të  adresuara, jo vetëm kanë penguar përmbushjen e qëllimeve dhe objektivave të Komitetit Shqiptar të Birësimeve por kanë bërë që shumë fëmijë të mos birësohen dhe të mbeten peng i institucioneve të kujdesit. </w:t>
      </w:r>
    </w:p>
    <w:p w14:paraId="38F84BB6" w14:textId="77777777" w:rsidR="00BA4EBD" w:rsidRPr="008F29D6" w:rsidRDefault="00BA4EBD" w:rsidP="008F29D6">
      <w:pPr>
        <w:spacing w:after="0" w:line="276" w:lineRule="auto"/>
        <w:ind w:left="2" w:firstLine="0"/>
        <w:rPr>
          <w:color w:val="auto"/>
          <w:szCs w:val="28"/>
        </w:rPr>
      </w:pPr>
      <w:r w:rsidRPr="008F29D6">
        <w:rPr>
          <w:color w:val="auto"/>
          <w:szCs w:val="28"/>
        </w:rPr>
        <w:t xml:space="preserve">Gjithashtu, gjatë viteve stafi ekzekutiv i KSHB, cituar dhe në analizat vjetore të tij ka ngritur problematikën mbi kohëzgjatjen e shpalljes së braktisur të fëmijëve, interesimit të familjarëve apo prindërve biologjikë të fëmijëve. </w:t>
      </w:r>
    </w:p>
    <w:p w14:paraId="16342415" w14:textId="77777777" w:rsidR="00BA4EBD" w:rsidRPr="008F29D6" w:rsidRDefault="00BA4EBD" w:rsidP="008F29D6">
      <w:pPr>
        <w:spacing w:after="0" w:line="276" w:lineRule="auto"/>
        <w:ind w:left="2" w:firstLine="0"/>
        <w:rPr>
          <w:color w:val="auto"/>
          <w:szCs w:val="28"/>
        </w:rPr>
      </w:pPr>
    </w:p>
    <w:p w14:paraId="709F6A48" w14:textId="1B974B65" w:rsidR="004859BE" w:rsidRPr="008F29D6" w:rsidRDefault="00BA4EBD" w:rsidP="008F29D6">
      <w:pPr>
        <w:spacing w:after="0" w:line="276" w:lineRule="auto"/>
        <w:ind w:left="2" w:firstLine="0"/>
        <w:rPr>
          <w:color w:val="auto"/>
          <w:szCs w:val="28"/>
        </w:rPr>
      </w:pPr>
      <w:r w:rsidRPr="008F29D6">
        <w:rPr>
          <w:color w:val="auto"/>
          <w:szCs w:val="28"/>
        </w:rPr>
        <w:t>Pasojat e këtyre vështirësive evidentohen edhe në të dhënat vjetore të KSHB mbi numrin e birësimeve të kryera. Nëse  analizohen statistikat dhe numri i fëmijëve të birësuar vihet re rënie në numrin e birësimeve të kryera. Ndër vite evidentohet një luhatje në numrin e  birësimeve. Kështu nëse do të ndaleshim në shifra konkrete, duke filluar nga  viti 2015 numri i birësimeve ka qënë 53, në 2016 ka qënë 32, në 2017- 43 birësime, 2018 – 37 birësime dhe në vitin 2019 numri i birësimeve ka qënë 24 dukshëm më pak se në vitet paraardhëse. Pra, vihet re një rënie e dukshme e numrit të birësimeve.</w:t>
      </w:r>
    </w:p>
    <w:p w14:paraId="07677F14" w14:textId="77777777" w:rsidR="00BA4EBD" w:rsidRPr="008F29D6" w:rsidRDefault="00BA4EBD" w:rsidP="008F29D6">
      <w:pPr>
        <w:spacing w:after="0" w:line="276" w:lineRule="auto"/>
        <w:ind w:left="1" w:firstLine="0"/>
        <w:rPr>
          <w:color w:val="auto"/>
          <w:szCs w:val="28"/>
        </w:rPr>
      </w:pPr>
    </w:p>
    <w:p w14:paraId="2EBD3DD3" w14:textId="20F23853" w:rsidR="00CA1816" w:rsidRPr="008F29D6" w:rsidRDefault="00CA1816" w:rsidP="008F29D6">
      <w:pPr>
        <w:spacing w:after="0" w:line="276" w:lineRule="auto"/>
        <w:ind w:left="1" w:firstLine="0"/>
        <w:rPr>
          <w:color w:val="auto"/>
          <w:szCs w:val="28"/>
        </w:rPr>
      </w:pPr>
      <w:r w:rsidRPr="008F29D6">
        <w:rPr>
          <w:color w:val="auto"/>
          <w:szCs w:val="28"/>
        </w:rPr>
        <w:t xml:space="preserve">Aktualisht, në </w:t>
      </w:r>
      <w:r w:rsidR="001D72F3" w:rsidRPr="008F29D6">
        <w:rPr>
          <w:color w:val="auto"/>
          <w:szCs w:val="28"/>
        </w:rPr>
        <w:t>legjislacionin shqiptar përveç l</w:t>
      </w:r>
      <w:r w:rsidRPr="008F29D6">
        <w:rPr>
          <w:color w:val="auto"/>
          <w:szCs w:val="28"/>
        </w:rPr>
        <w:t xml:space="preserve">igjit </w:t>
      </w:r>
      <w:r w:rsidR="001D72F3" w:rsidRPr="008F29D6">
        <w:rPr>
          <w:color w:val="auto"/>
          <w:szCs w:val="28"/>
        </w:rPr>
        <w:t>për procedurat e birësimit, si dhe organizimin, funksionimin e detyrat e Komitetit Shqiptar të Birësimit.</w:t>
      </w:r>
      <w:r w:rsidRPr="008F29D6">
        <w:rPr>
          <w:color w:val="auto"/>
          <w:szCs w:val="28"/>
        </w:rPr>
        <w:t>birësimi rregullohet edhe nga Kodi i Familjes së RSH-së (nenet 240-262) apo ratifikimi i Konventave ndërkombëtare si ajo e Hagës “Për mbrojtjen e fëmijëve dhe bashkëpunimi për birësimet jashtë vendit”, të 29 maj të vitit 1993 edhe Konventën e OKB-së “Për të drejatat e fëmijëve”.</w:t>
      </w:r>
    </w:p>
    <w:p w14:paraId="2CF99042" w14:textId="77777777" w:rsidR="00CA1816" w:rsidRPr="008F29D6" w:rsidRDefault="00CA1816" w:rsidP="008F29D6">
      <w:pPr>
        <w:spacing w:after="0" w:line="276" w:lineRule="auto"/>
        <w:ind w:left="1" w:firstLine="0"/>
        <w:rPr>
          <w:color w:val="auto"/>
          <w:szCs w:val="28"/>
        </w:rPr>
      </w:pPr>
    </w:p>
    <w:p w14:paraId="7D200E30" w14:textId="5CBD4084" w:rsidR="00CA1816" w:rsidRPr="008F29D6" w:rsidRDefault="00CA1816" w:rsidP="008F29D6">
      <w:pPr>
        <w:spacing w:after="0" w:line="276" w:lineRule="auto"/>
        <w:ind w:left="1" w:firstLine="0"/>
        <w:rPr>
          <w:color w:val="auto"/>
          <w:szCs w:val="28"/>
        </w:rPr>
      </w:pPr>
      <w:r w:rsidRPr="008F29D6">
        <w:rPr>
          <w:color w:val="auto"/>
          <w:szCs w:val="28"/>
        </w:rPr>
        <w:t>Vler</w:t>
      </w:r>
      <w:r w:rsidR="00E51FCE" w:rsidRPr="008F29D6">
        <w:rPr>
          <w:color w:val="auto"/>
          <w:szCs w:val="28"/>
        </w:rPr>
        <w:t>ë</w:t>
      </w:r>
      <w:r w:rsidRPr="008F29D6">
        <w:rPr>
          <w:color w:val="auto"/>
          <w:szCs w:val="28"/>
        </w:rPr>
        <w:t>simi i nevoj</w:t>
      </w:r>
      <w:r w:rsidR="00E51FCE" w:rsidRPr="008F29D6">
        <w:rPr>
          <w:color w:val="auto"/>
          <w:szCs w:val="28"/>
        </w:rPr>
        <w:t>ë</w:t>
      </w:r>
      <w:r w:rsidRPr="008F29D6">
        <w:rPr>
          <w:color w:val="auto"/>
          <w:szCs w:val="28"/>
        </w:rPr>
        <w:t>s p</w:t>
      </w:r>
      <w:r w:rsidR="00E51FCE" w:rsidRPr="008F29D6">
        <w:rPr>
          <w:color w:val="auto"/>
          <w:szCs w:val="28"/>
        </w:rPr>
        <w:t>ë</w:t>
      </w:r>
      <w:r w:rsidRPr="008F29D6">
        <w:rPr>
          <w:color w:val="auto"/>
          <w:szCs w:val="28"/>
        </w:rPr>
        <w:t xml:space="preserve">r ndryshime </w:t>
      </w:r>
      <w:r w:rsidR="00E51FCE" w:rsidRPr="008F29D6">
        <w:rPr>
          <w:color w:val="auto"/>
          <w:szCs w:val="28"/>
        </w:rPr>
        <w:t>ë</w:t>
      </w:r>
      <w:r w:rsidRPr="008F29D6">
        <w:rPr>
          <w:color w:val="auto"/>
          <w:szCs w:val="28"/>
        </w:rPr>
        <w:t>sht</w:t>
      </w:r>
      <w:r w:rsidR="00E51FCE" w:rsidRPr="008F29D6">
        <w:rPr>
          <w:color w:val="auto"/>
          <w:szCs w:val="28"/>
        </w:rPr>
        <w:t>ë</w:t>
      </w:r>
      <w:r w:rsidRPr="008F29D6">
        <w:rPr>
          <w:color w:val="auto"/>
          <w:szCs w:val="28"/>
        </w:rPr>
        <w:t xml:space="preserve"> realizuar duke mbajtur n</w:t>
      </w:r>
      <w:r w:rsidR="00E51FCE" w:rsidRPr="008F29D6">
        <w:rPr>
          <w:color w:val="auto"/>
          <w:szCs w:val="28"/>
        </w:rPr>
        <w:t>ë</w:t>
      </w:r>
      <w:r w:rsidRPr="008F29D6">
        <w:rPr>
          <w:color w:val="auto"/>
          <w:szCs w:val="28"/>
        </w:rPr>
        <w:t xml:space="preserve"> konsidereat</w:t>
      </w:r>
      <w:r w:rsidR="00E51FCE" w:rsidRPr="008F29D6">
        <w:rPr>
          <w:color w:val="auto"/>
          <w:szCs w:val="28"/>
        </w:rPr>
        <w:t>ë</w:t>
      </w:r>
      <w:r w:rsidRPr="008F29D6">
        <w:rPr>
          <w:color w:val="auto"/>
          <w:szCs w:val="28"/>
        </w:rPr>
        <w:t>:</w:t>
      </w:r>
    </w:p>
    <w:p w14:paraId="51CD3BF3" w14:textId="6360E204" w:rsidR="00CA1816" w:rsidRPr="008F29D6" w:rsidRDefault="00CA1816" w:rsidP="008F29D6">
      <w:pPr>
        <w:pStyle w:val="ListParagraph"/>
        <w:numPr>
          <w:ilvl w:val="0"/>
          <w:numId w:val="5"/>
        </w:numPr>
        <w:spacing w:after="0" w:line="276" w:lineRule="auto"/>
        <w:rPr>
          <w:color w:val="auto"/>
          <w:szCs w:val="28"/>
        </w:rPr>
      </w:pPr>
      <w:r w:rsidRPr="008F29D6">
        <w:rPr>
          <w:color w:val="auto"/>
          <w:szCs w:val="28"/>
        </w:rPr>
        <w:t>Rregulloren e Brendshme  të Organizimit dhe Funksionimit të Komitetit Shqiptar të Birësimit;</w:t>
      </w:r>
    </w:p>
    <w:p w14:paraId="4981C480" w14:textId="16CB9A08" w:rsidR="00CA1816" w:rsidRPr="008F29D6" w:rsidRDefault="00CA1816" w:rsidP="008F29D6">
      <w:pPr>
        <w:pStyle w:val="ListParagraph"/>
        <w:numPr>
          <w:ilvl w:val="0"/>
          <w:numId w:val="5"/>
        </w:numPr>
        <w:spacing w:after="0" w:line="276" w:lineRule="auto"/>
        <w:rPr>
          <w:color w:val="auto"/>
          <w:szCs w:val="28"/>
        </w:rPr>
      </w:pPr>
      <w:r w:rsidRPr="008F29D6">
        <w:rPr>
          <w:color w:val="auto"/>
          <w:szCs w:val="28"/>
        </w:rPr>
        <w:lastRenderedPageBreak/>
        <w:t>Anekset bashkëlidhur Rregullores së Brendshme;</w:t>
      </w:r>
    </w:p>
    <w:p w14:paraId="125C3992" w14:textId="1BE0F1EF" w:rsidR="00CA1816" w:rsidRPr="008F29D6" w:rsidRDefault="00CA1816" w:rsidP="008F29D6">
      <w:pPr>
        <w:pStyle w:val="ListParagraph"/>
        <w:numPr>
          <w:ilvl w:val="0"/>
          <w:numId w:val="5"/>
        </w:numPr>
        <w:spacing w:after="0" w:line="276" w:lineRule="auto"/>
        <w:rPr>
          <w:color w:val="auto"/>
          <w:szCs w:val="28"/>
        </w:rPr>
      </w:pPr>
      <w:r w:rsidRPr="008F29D6">
        <w:rPr>
          <w:color w:val="auto"/>
          <w:szCs w:val="28"/>
        </w:rPr>
        <w:t>Konsultime me Drejtuesit e Institucioneve të Përkujdesit Social;</w:t>
      </w:r>
    </w:p>
    <w:p w14:paraId="77194C0F" w14:textId="1FAE2D2D" w:rsidR="00CA1816" w:rsidRPr="008F29D6" w:rsidRDefault="00CA1816" w:rsidP="008F29D6">
      <w:pPr>
        <w:pStyle w:val="ListParagraph"/>
        <w:numPr>
          <w:ilvl w:val="0"/>
          <w:numId w:val="5"/>
        </w:numPr>
        <w:spacing w:after="0" w:line="276" w:lineRule="auto"/>
        <w:rPr>
          <w:color w:val="auto"/>
          <w:szCs w:val="28"/>
        </w:rPr>
      </w:pPr>
      <w:r w:rsidRPr="008F29D6">
        <w:rPr>
          <w:color w:val="auto"/>
          <w:szCs w:val="28"/>
        </w:rPr>
        <w:t>Konsultime me Specialistë të Komitetit Shqiptarë të Birësimit;</w:t>
      </w:r>
    </w:p>
    <w:p w14:paraId="2087DA3B" w14:textId="77777777" w:rsidR="00CA1816" w:rsidRPr="008F29D6" w:rsidRDefault="00CA1816" w:rsidP="008F29D6">
      <w:pPr>
        <w:pStyle w:val="ListParagraph"/>
        <w:numPr>
          <w:ilvl w:val="0"/>
          <w:numId w:val="5"/>
        </w:numPr>
        <w:spacing w:after="0" w:line="276" w:lineRule="auto"/>
        <w:rPr>
          <w:color w:val="auto"/>
          <w:szCs w:val="28"/>
        </w:rPr>
      </w:pPr>
      <w:r w:rsidRPr="008F29D6">
        <w:rPr>
          <w:color w:val="auto"/>
          <w:szCs w:val="28"/>
        </w:rPr>
        <w:t>Të dhëna vjetore mbi numrin e birësimeve në vite.</w:t>
      </w:r>
    </w:p>
    <w:p w14:paraId="16CBC9CD" w14:textId="77777777" w:rsidR="00CA1816" w:rsidRPr="008F29D6" w:rsidRDefault="00CA1816" w:rsidP="008F29D6">
      <w:pPr>
        <w:pStyle w:val="ListParagraph"/>
        <w:spacing w:after="0" w:line="276" w:lineRule="auto"/>
        <w:ind w:left="721" w:firstLine="0"/>
        <w:rPr>
          <w:color w:val="auto"/>
          <w:szCs w:val="28"/>
        </w:rPr>
      </w:pPr>
    </w:p>
    <w:p w14:paraId="23097213" w14:textId="30E64598" w:rsidR="00CA1816" w:rsidRPr="008F29D6" w:rsidRDefault="00CA1816" w:rsidP="008F29D6">
      <w:pPr>
        <w:spacing w:after="0" w:line="276" w:lineRule="auto"/>
        <w:ind w:left="1" w:firstLine="0"/>
        <w:rPr>
          <w:color w:val="auto"/>
          <w:szCs w:val="28"/>
        </w:rPr>
      </w:pPr>
      <w:r w:rsidRPr="008F29D6">
        <w:rPr>
          <w:color w:val="auto"/>
          <w:szCs w:val="28"/>
        </w:rPr>
        <w:t>Analiza e të dhënave të mbledhura nga burimet e mësipërme evidentojnë nevojën e ndryshimeve ligjore të nevojshme për të lejuar Komitetin Shqiptar të Birësimeve të realizojë funksionin dhe objektivat e tij në lidhje me interesin më të lartë të fëmiijës duke mundësuar gjetjen e një familjeje birësuese.</w:t>
      </w:r>
    </w:p>
    <w:p w14:paraId="3C6A0A03" w14:textId="77777777" w:rsidR="00CA1816" w:rsidRPr="008F29D6" w:rsidRDefault="00CA1816" w:rsidP="008F29D6">
      <w:pPr>
        <w:spacing w:after="0" w:line="276" w:lineRule="auto"/>
        <w:ind w:left="1" w:firstLine="0"/>
        <w:rPr>
          <w:color w:val="auto"/>
          <w:szCs w:val="28"/>
        </w:rPr>
      </w:pPr>
    </w:p>
    <w:p w14:paraId="4B0ED707" w14:textId="68BDFA2D" w:rsidR="00CA1816" w:rsidRPr="008F29D6" w:rsidRDefault="00CA1816" w:rsidP="008F29D6">
      <w:pPr>
        <w:spacing w:after="0" w:line="276" w:lineRule="auto"/>
        <w:ind w:left="1" w:firstLine="0"/>
        <w:rPr>
          <w:color w:val="auto"/>
          <w:szCs w:val="28"/>
        </w:rPr>
      </w:pPr>
      <w:r w:rsidRPr="008F29D6">
        <w:rPr>
          <w:color w:val="auto"/>
          <w:szCs w:val="28"/>
        </w:rPr>
        <w:t>Procedurat  dhe afatet e tejzgjatura kohore për shpalljen e braktisjes pr</w:t>
      </w:r>
      <w:r w:rsidR="001D72F3" w:rsidRPr="008F29D6">
        <w:rPr>
          <w:color w:val="auto"/>
          <w:szCs w:val="28"/>
        </w:rPr>
        <w:t>indërore e shoqëruar kjo me një</w:t>
      </w:r>
      <w:r w:rsidRPr="008F29D6">
        <w:rPr>
          <w:color w:val="auto"/>
          <w:szCs w:val="28"/>
        </w:rPr>
        <w:t xml:space="preserve"> intersim të pakët të prindërve apo familjarëve ulin mundësinë që fëmija të  ketë mundësi birësimi duke e mbajtur “përgjithmonë” në institucion.</w:t>
      </w:r>
    </w:p>
    <w:p w14:paraId="135BFB64" w14:textId="600ADAA8" w:rsidR="004859BE" w:rsidRPr="008F29D6" w:rsidRDefault="004859BE" w:rsidP="008F29D6">
      <w:pPr>
        <w:spacing w:after="0" w:line="276" w:lineRule="auto"/>
        <w:ind w:left="1" w:firstLine="0"/>
        <w:rPr>
          <w:color w:val="auto"/>
          <w:szCs w:val="28"/>
        </w:rPr>
      </w:pPr>
    </w:p>
    <w:p w14:paraId="4AC7E89E" w14:textId="1B73459C" w:rsidR="00CA1816" w:rsidRPr="008F29D6" w:rsidRDefault="00CA1816" w:rsidP="008F29D6">
      <w:pPr>
        <w:spacing w:after="0" w:line="276" w:lineRule="auto"/>
        <w:ind w:left="1" w:firstLine="0"/>
        <w:rPr>
          <w:color w:val="auto"/>
          <w:szCs w:val="28"/>
        </w:rPr>
      </w:pPr>
      <w:r w:rsidRPr="008F29D6">
        <w:rPr>
          <w:color w:val="auto"/>
          <w:szCs w:val="28"/>
        </w:rPr>
        <w:t>Të gjitha këto problematika të  adresuara, jo vetëm kanë penguar përmbushjen e qëllimeve dhe objektivave të Komitetit Shqiptar të Birësimeve por kanë bërë që shumë fëmijë të mos birësohen dhe të mbeten peng i institucioneve të kujdesit.</w:t>
      </w:r>
    </w:p>
    <w:p w14:paraId="7233E590" w14:textId="0D21473D" w:rsidR="00CA1816" w:rsidRPr="008F29D6" w:rsidRDefault="00CA1816" w:rsidP="008F29D6">
      <w:pPr>
        <w:spacing w:after="0" w:line="276" w:lineRule="auto"/>
        <w:ind w:left="1" w:firstLine="0"/>
        <w:rPr>
          <w:color w:val="auto"/>
          <w:szCs w:val="28"/>
        </w:rPr>
      </w:pPr>
      <w:r w:rsidRPr="008F29D6">
        <w:rPr>
          <w:color w:val="auto"/>
          <w:szCs w:val="28"/>
        </w:rPr>
        <w:t>Gjithashtu, gjatë viteve stafi ekzekutiv i K</w:t>
      </w:r>
      <w:r w:rsidR="001D72F3" w:rsidRPr="008F29D6">
        <w:rPr>
          <w:color w:val="auto"/>
          <w:szCs w:val="28"/>
        </w:rPr>
        <w:t xml:space="preserve">omitetit </w:t>
      </w:r>
      <w:r w:rsidRPr="008F29D6">
        <w:rPr>
          <w:color w:val="auto"/>
          <w:szCs w:val="28"/>
        </w:rPr>
        <w:t>S</w:t>
      </w:r>
      <w:r w:rsidR="001D72F3" w:rsidRPr="008F29D6">
        <w:rPr>
          <w:color w:val="auto"/>
          <w:szCs w:val="28"/>
        </w:rPr>
        <w:t xml:space="preserve">hqiptar të </w:t>
      </w:r>
      <w:r w:rsidRPr="008F29D6">
        <w:rPr>
          <w:color w:val="auto"/>
          <w:szCs w:val="28"/>
        </w:rPr>
        <w:t>B</w:t>
      </w:r>
      <w:r w:rsidR="001D72F3" w:rsidRPr="008F29D6">
        <w:rPr>
          <w:color w:val="auto"/>
          <w:szCs w:val="28"/>
        </w:rPr>
        <w:t>irësimeve</w:t>
      </w:r>
      <w:r w:rsidRPr="008F29D6">
        <w:rPr>
          <w:color w:val="auto"/>
          <w:szCs w:val="28"/>
        </w:rPr>
        <w:t>, cituar dhe në analizat vjetore të tij</w:t>
      </w:r>
      <w:r w:rsidR="001D72F3" w:rsidRPr="008F29D6">
        <w:rPr>
          <w:color w:val="auto"/>
          <w:szCs w:val="28"/>
        </w:rPr>
        <w:t>,</w:t>
      </w:r>
      <w:r w:rsidRPr="008F29D6">
        <w:rPr>
          <w:color w:val="auto"/>
          <w:szCs w:val="28"/>
        </w:rPr>
        <w:t xml:space="preserve"> ka ngritur problematikën mbi kohëzgjatjen e shpalljes së braktisur të fëmijëve, interesimit të familjarëve apo prindërve biologjikë të fëmijëve.</w:t>
      </w:r>
    </w:p>
    <w:p w14:paraId="4BFAC24B" w14:textId="77777777" w:rsidR="00CA1816" w:rsidRPr="008F29D6" w:rsidRDefault="00CA1816" w:rsidP="008F29D6">
      <w:pPr>
        <w:spacing w:after="0" w:line="276" w:lineRule="auto"/>
        <w:ind w:left="1" w:firstLine="0"/>
        <w:rPr>
          <w:color w:val="auto"/>
          <w:szCs w:val="28"/>
        </w:rPr>
      </w:pPr>
    </w:p>
    <w:p w14:paraId="6DFC902F" w14:textId="24E4F8BA" w:rsidR="00B558A8" w:rsidRPr="008F29D6" w:rsidRDefault="00B558A8" w:rsidP="008F29D6">
      <w:pPr>
        <w:spacing w:after="0" w:line="276" w:lineRule="auto"/>
        <w:ind w:left="1" w:firstLine="0"/>
        <w:rPr>
          <w:color w:val="auto"/>
          <w:szCs w:val="28"/>
        </w:rPr>
      </w:pPr>
      <w:r w:rsidRPr="008F29D6">
        <w:rPr>
          <w:color w:val="auto"/>
          <w:szCs w:val="28"/>
        </w:rPr>
        <w:t>Pasojat e këtyre vështirësive evidentohen edhe në të dhënat vjetore të KSHB mbi numrin e birësimeve të kryera. Nëse  analizohen statistikat dhe numri i fëmijëve të birësuar vihet re rënie në numrin e birësimeve të kryera. Ndër vite evidentohet një luhatje në numrin e birësimeve. Kështu nëse do të ndaleshim në shifra konkrete, duke filluar nga:</w:t>
      </w:r>
    </w:p>
    <w:p w14:paraId="0D344C38" w14:textId="6855D26C" w:rsidR="00B558A8" w:rsidRPr="008F29D6" w:rsidRDefault="00B558A8" w:rsidP="008F29D6">
      <w:pPr>
        <w:numPr>
          <w:ilvl w:val="0"/>
          <w:numId w:val="6"/>
        </w:numPr>
        <w:spacing w:after="0" w:line="276" w:lineRule="auto"/>
        <w:rPr>
          <w:color w:val="auto"/>
          <w:szCs w:val="28"/>
        </w:rPr>
      </w:pPr>
      <w:r w:rsidRPr="008F29D6">
        <w:rPr>
          <w:color w:val="auto"/>
          <w:szCs w:val="28"/>
        </w:rPr>
        <w:t>viti 2015 numri i birësimeve ka qënë 53,</w:t>
      </w:r>
    </w:p>
    <w:p w14:paraId="2A5CBE9C" w14:textId="3F767AA3" w:rsidR="00B558A8" w:rsidRPr="008F29D6" w:rsidRDefault="00B558A8" w:rsidP="008F29D6">
      <w:pPr>
        <w:numPr>
          <w:ilvl w:val="0"/>
          <w:numId w:val="6"/>
        </w:numPr>
        <w:spacing w:after="0" w:line="276" w:lineRule="auto"/>
        <w:rPr>
          <w:color w:val="auto"/>
          <w:szCs w:val="28"/>
        </w:rPr>
      </w:pPr>
      <w:r w:rsidRPr="008F29D6">
        <w:rPr>
          <w:color w:val="auto"/>
          <w:szCs w:val="28"/>
        </w:rPr>
        <w:t>viti  2016 numri i birësimeve ka qënë 32,</w:t>
      </w:r>
    </w:p>
    <w:p w14:paraId="43093E57" w14:textId="3F4B8D4A" w:rsidR="00B558A8" w:rsidRPr="008F29D6" w:rsidRDefault="00B558A8" w:rsidP="008F29D6">
      <w:pPr>
        <w:numPr>
          <w:ilvl w:val="0"/>
          <w:numId w:val="6"/>
        </w:numPr>
        <w:spacing w:after="0" w:line="276" w:lineRule="auto"/>
        <w:rPr>
          <w:color w:val="auto"/>
          <w:szCs w:val="28"/>
        </w:rPr>
      </w:pPr>
      <w:r w:rsidRPr="008F29D6">
        <w:rPr>
          <w:color w:val="auto"/>
          <w:szCs w:val="28"/>
        </w:rPr>
        <w:t>viti 2017 numri i birësimeve ka qënë 43,</w:t>
      </w:r>
    </w:p>
    <w:p w14:paraId="54A95703" w14:textId="50783410" w:rsidR="00B558A8" w:rsidRPr="008F29D6" w:rsidRDefault="00B558A8" w:rsidP="008F29D6">
      <w:pPr>
        <w:numPr>
          <w:ilvl w:val="0"/>
          <w:numId w:val="6"/>
        </w:numPr>
        <w:spacing w:after="0" w:line="276" w:lineRule="auto"/>
        <w:rPr>
          <w:color w:val="auto"/>
          <w:szCs w:val="28"/>
        </w:rPr>
      </w:pPr>
      <w:r w:rsidRPr="008F29D6">
        <w:rPr>
          <w:color w:val="auto"/>
          <w:szCs w:val="28"/>
        </w:rPr>
        <w:t>viti 2018 numri i birësimeve ka qënë 37, dhe</w:t>
      </w:r>
    </w:p>
    <w:p w14:paraId="7F7BEBE6" w14:textId="2E721E09" w:rsidR="00B558A8" w:rsidRPr="008F29D6" w:rsidRDefault="00B558A8" w:rsidP="008F29D6">
      <w:pPr>
        <w:numPr>
          <w:ilvl w:val="0"/>
          <w:numId w:val="6"/>
        </w:numPr>
        <w:spacing w:after="0" w:line="276" w:lineRule="auto"/>
        <w:rPr>
          <w:color w:val="auto"/>
          <w:szCs w:val="28"/>
        </w:rPr>
      </w:pPr>
      <w:r w:rsidRPr="008F29D6">
        <w:rPr>
          <w:color w:val="auto"/>
          <w:szCs w:val="28"/>
        </w:rPr>
        <w:t>viti 2019 numri i birësimeve ka qënë 2</w:t>
      </w:r>
      <w:r w:rsidR="006746F8" w:rsidRPr="008F29D6">
        <w:rPr>
          <w:color w:val="auto"/>
          <w:szCs w:val="28"/>
        </w:rPr>
        <w:t>6</w:t>
      </w:r>
      <w:r w:rsidRPr="008F29D6">
        <w:rPr>
          <w:color w:val="auto"/>
          <w:szCs w:val="28"/>
        </w:rPr>
        <w:t xml:space="preserve">, </w:t>
      </w:r>
      <w:r w:rsidR="006746F8" w:rsidRPr="008F29D6">
        <w:rPr>
          <w:color w:val="auto"/>
          <w:szCs w:val="28"/>
        </w:rPr>
        <w:t>(vet</w:t>
      </w:r>
      <w:r w:rsidR="00900E8C" w:rsidRPr="008F29D6">
        <w:rPr>
          <w:color w:val="auto"/>
          <w:szCs w:val="28"/>
        </w:rPr>
        <w:t>ë</w:t>
      </w:r>
      <w:r w:rsidR="006746F8" w:rsidRPr="008F29D6">
        <w:rPr>
          <w:color w:val="auto"/>
          <w:szCs w:val="28"/>
        </w:rPr>
        <w:t>m dosje t</w:t>
      </w:r>
      <w:r w:rsidR="00900E8C" w:rsidRPr="008F29D6">
        <w:rPr>
          <w:color w:val="auto"/>
          <w:szCs w:val="28"/>
        </w:rPr>
        <w:t>ë</w:t>
      </w:r>
      <w:r w:rsidR="006746F8" w:rsidRPr="008F29D6">
        <w:rPr>
          <w:color w:val="auto"/>
          <w:szCs w:val="28"/>
        </w:rPr>
        <w:t xml:space="preserve"> f</w:t>
      </w:r>
      <w:r w:rsidR="00900E8C" w:rsidRPr="008F29D6">
        <w:rPr>
          <w:color w:val="auto"/>
          <w:szCs w:val="28"/>
        </w:rPr>
        <w:t>ë</w:t>
      </w:r>
      <w:r w:rsidR="006746F8" w:rsidRPr="008F29D6">
        <w:rPr>
          <w:color w:val="auto"/>
          <w:szCs w:val="28"/>
        </w:rPr>
        <w:t>mij</w:t>
      </w:r>
      <w:r w:rsidR="00900E8C" w:rsidRPr="008F29D6">
        <w:rPr>
          <w:color w:val="auto"/>
          <w:szCs w:val="28"/>
        </w:rPr>
        <w:t>ë</w:t>
      </w:r>
      <w:r w:rsidR="006746F8" w:rsidRPr="008F29D6">
        <w:rPr>
          <w:color w:val="auto"/>
          <w:szCs w:val="28"/>
        </w:rPr>
        <w:t>ve t</w:t>
      </w:r>
      <w:r w:rsidR="00900E8C" w:rsidRPr="008F29D6">
        <w:rPr>
          <w:color w:val="auto"/>
          <w:szCs w:val="28"/>
        </w:rPr>
        <w:t>ë</w:t>
      </w:r>
      <w:r w:rsidR="006746F8" w:rsidRPr="008F29D6">
        <w:rPr>
          <w:color w:val="auto"/>
          <w:szCs w:val="28"/>
        </w:rPr>
        <w:t xml:space="preserve"> shpallur t</w:t>
      </w:r>
      <w:r w:rsidR="00900E8C" w:rsidRPr="008F29D6">
        <w:rPr>
          <w:color w:val="auto"/>
          <w:szCs w:val="28"/>
        </w:rPr>
        <w:t>ë</w:t>
      </w:r>
      <w:r w:rsidR="006746F8" w:rsidRPr="008F29D6">
        <w:rPr>
          <w:color w:val="auto"/>
          <w:szCs w:val="28"/>
        </w:rPr>
        <w:t xml:space="preserve"> braktisur, t</w:t>
      </w:r>
      <w:r w:rsidR="00900E8C" w:rsidRPr="008F29D6">
        <w:rPr>
          <w:color w:val="auto"/>
          <w:szCs w:val="28"/>
        </w:rPr>
        <w:t>ë</w:t>
      </w:r>
      <w:r w:rsidR="006746F8" w:rsidRPr="008F29D6">
        <w:rPr>
          <w:color w:val="auto"/>
          <w:szCs w:val="28"/>
        </w:rPr>
        <w:t xml:space="preserve"> p</w:t>
      </w:r>
      <w:r w:rsidR="00900E8C" w:rsidRPr="008F29D6">
        <w:rPr>
          <w:color w:val="auto"/>
          <w:szCs w:val="28"/>
        </w:rPr>
        <w:t>ë</w:t>
      </w:r>
      <w:r w:rsidR="006746F8" w:rsidRPr="008F29D6">
        <w:rPr>
          <w:color w:val="auto"/>
          <w:szCs w:val="28"/>
        </w:rPr>
        <w:t>rcjella br</w:t>
      </w:r>
      <w:r w:rsidR="00900E8C" w:rsidRPr="008F29D6">
        <w:rPr>
          <w:color w:val="auto"/>
          <w:szCs w:val="28"/>
        </w:rPr>
        <w:t>ë</w:t>
      </w:r>
      <w:r w:rsidR="006746F8" w:rsidRPr="008F29D6">
        <w:rPr>
          <w:color w:val="auto"/>
          <w:szCs w:val="28"/>
        </w:rPr>
        <w:t>nda k</w:t>
      </w:r>
      <w:r w:rsidR="00900E8C" w:rsidRPr="008F29D6">
        <w:rPr>
          <w:color w:val="auto"/>
          <w:szCs w:val="28"/>
        </w:rPr>
        <w:t>ë</w:t>
      </w:r>
      <w:r w:rsidR="006746F8" w:rsidRPr="008F29D6">
        <w:rPr>
          <w:color w:val="auto"/>
          <w:szCs w:val="28"/>
        </w:rPr>
        <w:t xml:space="preserve">tij viti 16) </w:t>
      </w:r>
      <w:r w:rsidRPr="008F29D6">
        <w:rPr>
          <w:color w:val="auto"/>
          <w:szCs w:val="28"/>
        </w:rPr>
        <w:t>dukshëm më pak se në vitet paraardhëse.</w:t>
      </w:r>
    </w:p>
    <w:p w14:paraId="5015C047" w14:textId="77777777" w:rsidR="00B558A8" w:rsidRPr="008F29D6" w:rsidRDefault="00B558A8" w:rsidP="008F29D6">
      <w:pPr>
        <w:spacing w:after="0" w:line="276" w:lineRule="auto"/>
        <w:ind w:left="1" w:firstLine="0"/>
        <w:rPr>
          <w:color w:val="auto"/>
          <w:szCs w:val="28"/>
        </w:rPr>
      </w:pPr>
      <w:r w:rsidRPr="008F29D6">
        <w:rPr>
          <w:color w:val="auto"/>
          <w:szCs w:val="28"/>
        </w:rPr>
        <w:t>Pra, vihet re një rënie e dukshme e numrit të birësimeve.</w:t>
      </w:r>
    </w:p>
    <w:p w14:paraId="6D7E4905" w14:textId="77777777" w:rsidR="00CA1816" w:rsidRPr="008F29D6" w:rsidRDefault="00CA1816" w:rsidP="008F29D6">
      <w:pPr>
        <w:spacing w:after="0" w:line="276" w:lineRule="auto"/>
        <w:ind w:left="1" w:firstLine="0"/>
        <w:rPr>
          <w:color w:val="auto"/>
          <w:szCs w:val="28"/>
        </w:rPr>
      </w:pPr>
    </w:p>
    <w:p w14:paraId="20C42DDE" w14:textId="77777777" w:rsidR="00CA1816" w:rsidRPr="008F29D6" w:rsidRDefault="00CA1816" w:rsidP="008F29D6">
      <w:pPr>
        <w:spacing w:after="0" w:line="276" w:lineRule="auto"/>
        <w:ind w:left="1" w:firstLine="0"/>
        <w:rPr>
          <w:color w:val="auto"/>
          <w:szCs w:val="28"/>
        </w:rPr>
      </w:pPr>
      <w:r w:rsidRPr="008F29D6">
        <w:rPr>
          <w:color w:val="auto"/>
          <w:szCs w:val="28"/>
        </w:rPr>
        <w:lastRenderedPageBreak/>
        <w:t>Kjo situatë, nga viti në vit, është shoqëruar me një rënie të ndjeshme të shpalljes së fëmijëve të braktisur, dhe si pasojë statusi dhe numri i fëmijëve të  cilët janë referuar  në KSHB  ka qënë  jo vetëm në rënie por qëndrimi i tyre në institucione është i gjatë.</w:t>
      </w:r>
    </w:p>
    <w:p w14:paraId="21206A9A" w14:textId="77777777" w:rsidR="00CA1816" w:rsidRPr="008F29D6" w:rsidRDefault="00CA1816" w:rsidP="008F29D6">
      <w:pPr>
        <w:spacing w:after="0" w:line="276" w:lineRule="auto"/>
        <w:ind w:left="1" w:firstLine="0"/>
        <w:rPr>
          <w:color w:val="auto"/>
          <w:szCs w:val="28"/>
        </w:rPr>
      </w:pPr>
    </w:p>
    <w:p w14:paraId="73A65E53" w14:textId="6AF6F909" w:rsidR="004859BE" w:rsidRPr="008F29D6" w:rsidRDefault="00BE2EE1" w:rsidP="008F29D6">
      <w:pPr>
        <w:numPr>
          <w:ilvl w:val="0"/>
          <w:numId w:val="2"/>
        </w:numPr>
        <w:spacing w:after="4" w:line="276" w:lineRule="auto"/>
        <w:ind w:right="18" w:hanging="451"/>
        <w:rPr>
          <w:color w:val="auto"/>
          <w:szCs w:val="28"/>
        </w:rPr>
      </w:pPr>
      <w:r w:rsidRPr="008F29D6">
        <w:rPr>
          <w:b/>
          <w:color w:val="auto"/>
          <w:szCs w:val="28"/>
        </w:rPr>
        <w:t>VLERËSIMI I LIGJSHMËRISË, KUSHTETUTSHMËRISË DHE HARMONIZIMI ME LEGJISLACIONIN NË FUQI VENDAS E</w:t>
      </w:r>
    </w:p>
    <w:p w14:paraId="507D81D3" w14:textId="1FBCD033" w:rsidR="004859BE" w:rsidRPr="008F29D6" w:rsidRDefault="00BE2EE1" w:rsidP="008F29D6">
      <w:pPr>
        <w:spacing w:after="4" w:line="276" w:lineRule="auto"/>
        <w:ind w:left="462" w:right="18" w:hanging="10"/>
        <w:rPr>
          <w:color w:val="auto"/>
          <w:szCs w:val="28"/>
        </w:rPr>
      </w:pPr>
      <w:r w:rsidRPr="008F29D6">
        <w:rPr>
          <w:b/>
          <w:color w:val="auto"/>
          <w:szCs w:val="28"/>
        </w:rPr>
        <w:t>NDËRKOMBËTAR</w:t>
      </w:r>
    </w:p>
    <w:p w14:paraId="79EA563D" w14:textId="298BE6CE" w:rsidR="004859BE" w:rsidRPr="008F29D6" w:rsidRDefault="004859BE" w:rsidP="008F29D6">
      <w:pPr>
        <w:spacing w:after="0" w:line="276" w:lineRule="auto"/>
        <w:ind w:left="452" w:firstLine="0"/>
        <w:rPr>
          <w:color w:val="auto"/>
          <w:szCs w:val="28"/>
        </w:rPr>
      </w:pPr>
    </w:p>
    <w:p w14:paraId="2DFB5327" w14:textId="7722421A" w:rsidR="004859BE" w:rsidRPr="008F29D6" w:rsidRDefault="00BE2EE1" w:rsidP="008F29D6">
      <w:pPr>
        <w:spacing w:after="193" w:line="276" w:lineRule="auto"/>
        <w:ind w:left="-3" w:right="22"/>
        <w:rPr>
          <w:color w:val="auto"/>
          <w:szCs w:val="28"/>
        </w:rPr>
      </w:pPr>
      <w:r w:rsidRPr="008F29D6">
        <w:rPr>
          <w:color w:val="auto"/>
          <w:szCs w:val="28"/>
        </w:rPr>
        <w:t>Në përputhje me nenin 26, të ligjit nr.9000, datë 30.1.2003,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78 dhe 83, pika 1, të Kushtetutës.</w:t>
      </w:r>
    </w:p>
    <w:p w14:paraId="1DB1D5B6" w14:textId="4656558B" w:rsidR="004859BE" w:rsidRPr="008F29D6" w:rsidRDefault="00BE2EE1" w:rsidP="008F29D6">
      <w:pPr>
        <w:numPr>
          <w:ilvl w:val="0"/>
          <w:numId w:val="2"/>
        </w:numPr>
        <w:spacing w:after="4" w:line="276" w:lineRule="auto"/>
        <w:ind w:right="18" w:hanging="451"/>
        <w:rPr>
          <w:color w:val="auto"/>
          <w:szCs w:val="28"/>
        </w:rPr>
      </w:pPr>
      <w:r w:rsidRPr="008F29D6">
        <w:rPr>
          <w:b/>
          <w:color w:val="auto"/>
          <w:szCs w:val="28"/>
        </w:rPr>
        <w:t xml:space="preserve">VLERËSIMI I SHKALLËS SË PËRAFRIMIT ME </w:t>
      </w:r>
      <w:r w:rsidRPr="008F29D6">
        <w:rPr>
          <w:b/>
          <w:i/>
          <w:color w:val="auto"/>
          <w:szCs w:val="28"/>
        </w:rPr>
        <w:t>ACQUIS</w:t>
      </w:r>
      <w:r w:rsidR="001D72F3" w:rsidRPr="008F29D6">
        <w:rPr>
          <w:b/>
          <w:color w:val="auto"/>
          <w:szCs w:val="28"/>
        </w:rPr>
        <w:t xml:space="preserve"> TË </w:t>
      </w:r>
      <w:r w:rsidRPr="008F29D6">
        <w:rPr>
          <w:b/>
          <w:color w:val="auto"/>
          <w:szCs w:val="28"/>
        </w:rPr>
        <w:t>BE-SË ( PËR PROJEKTAKTET NORMATIVE)</w:t>
      </w:r>
    </w:p>
    <w:p w14:paraId="4A607917" w14:textId="03378874" w:rsidR="004859BE" w:rsidRPr="008F29D6" w:rsidRDefault="004859BE" w:rsidP="008F29D6">
      <w:pPr>
        <w:spacing w:after="0" w:line="276" w:lineRule="auto"/>
        <w:ind w:left="1" w:firstLine="0"/>
        <w:rPr>
          <w:color w:val="auto"/>
          <w:szCs w:val="28"/>
        </w:rPr>
      </w:pPr>
    </w:p>
    <w:p w14:paraId="72123641" w14:textId="750A8872" w:rsidR="004859BE" w:rsidRPr="008F29D6" w:rsidRDefault="00BE2EE1" w:rsidP="008F29D6">
      <w:pPr>
        <w:spacing w:line="276" w:lineRule="auto"/>
        <w:ind w:left="-3" w:right="22"/>
        <w:rPr>
          <w:color w:val="auto"/>
          <w:szCs w:val="28"/>
        </w:rPr>
      </w:pPr>
      <w:r w:rsidRPr="008F29D6">
        <w:rPr>
          <w:color w:val="auto"/>
          <w:szCs w:val="28"/>
        </w:rPr>
        <w:t xml:space="preserve">Projektligji nuk synon përafrimin e legjislacionit me </w:t>
      </w:r>
      <w:r w:rsidRPr="008F29D6">
        <w:rPr>
          <w:i/>
          <w:color w:val="auto"/>
          <w:szCs w:val="28"/>
        </w:rPr>
        <w:t>acquis</w:t>
      </w:r>
      <w:r w:rsidRPr="008F29D6">
        <w:rPr>
          <w:color w:val="auto"/>
          <w:szCs w:val="28"/>
        </w:rPr>
        <w:t xml:space="preserve"> të</w:t>
      </w:r>
      <w:r w:rsidR="001F7802" w:rsidRPr="008F29D6">
        <w:rPr>
          <w:color w:val="auto"/>
          <w:szCs w:val="28"/>
        </w:rPr>
        <w:t xml:space="preserve">  </w:t>
      </w:r>
      <w:r w:rsidRPr="008F29D6">
        <w:rPr>
          <w:color w:val="auto"/>
          <w:szCs w:val="28"/>
        </w:rPr>
        <w:t xml:space="preserve"> </w:t>
      </w:r>
      <w:r w:rsidR="001F7802" w:rsidRPr="008F29D6">
        <w:rPr>
          <w:color w:val="auto"/>
          <w:szCs w:val="28"/>
        </w:rPr>
        <w:t>BE-së</w:t>
      </w:r>
      <w:r w:rsidR="001D72F3" w:rsidRPr="008F29D6">
        <w:rPr>
          <w:color w:val="auto"/>
          <w:szCs w:val="28"/>
        </w:rPr>
        <w:t>, por është hartuar në kuadër të parashikimeve të akteve ndërkombëtare që normojnë këtë fushë</w:t>
      </w:r>
    </w:p>
    <w:p w14:paraId="3FB83FB8" w14:textId="6BD59530" w:rsidR="004859BE" w:rsidRPr="008F29D6" w:rsidRDefault="004859BE" w:rsidP="008F29D6">
      <w:pPr>
        <w:spacing w:after="0" w:line="276" w:lineRule="auto"/>
        <w:ind w:left="1" w:firstLine="0"/>
        <w:rPr>
          <w:color w:val="auto"/>
          <w:szCs w:val="28"/>
        </w:rPr>
      </w:pPr>
    </w:p>
    <w:p w14:paraId="1A714319" w14:textId="19D36081" w:rsidR="004859BE" w:rsidRPr="008F29D6" w:rsidRDefault="00BE2EE1" w:rsidP="008F29D6">
      <w:pPr>
        <w:numPr>
          <w:ilvl w:val="0"/>
          <w:numId w:val="2"/>
        </w:numPr>
        <w:spacing w:after="4" w:line="276" w:lineRule="auto"/>
        <w:ind w:right="18" w:hanging="451"/>
        <w:rPr>
          <w:color w:val="auto"/>
          <w:szCs w:val="28"/>
        </w:rPr>
      </w:pPr>
      <w:r w:rsidRPr="008F29D6">
        <w:rPr>
          <w:b/>
          <w:color w:val="auto"/>
          <w:szCs w:val="28"/>
        </w:rPr>
        <w:t xml:space="preserve">PËRMBLEDHJE </w:t>
      </w:r>
      <w:r w:rsidRPr="008F29D6">
        <w:rPr>
          <w:b/>
          <w:color w:val="auto"/>
          <w:szCs w:val="28"/>
        </w:rPr>
        <w:tab/>
        <w:t>SHPJEGUESE E</w:t>
      </w:r>
      <w:r w:rsidR="001D72F3" w:rsidRPr="008F29D6">
        <w:rPr>
          <w:b/>
          <w:color w:val="auto"/>
          <w:szCs w:val="28"/>
        </w:rPr>
        <w:t xml:space="preserve"> PËRMBAJTJES </w:t>
      </w:r>
      <w:r w:rsidRPr="008F29D6">
        <w:rPr>
          <w:b/>
          <w:color w:val="auto"/>
          <w:szCs w:val="28"/>
        </w:rPr>
        <w:t>SË PROJEKTAKTIT</w:t>
      </w:r>
    </w:p>
    <w:p w14:paraId="0627D3FA" w14:textId="74E6F9B9" w:rsidR="004859BE" w:rsidRPr="008F29D6" w:rsidRDefault="004859BE" w:rsidP="008F29D6">
      <w:pPr>
        <w:spacing w:after="0" w:line="276" w:lineRule="auto"/>
        <w:ind w:left="361" w:firstLine="0"/>
        <w:rPr>
          <w:color w:val="auto"/>
          <w:szCs w:val="28"/>
        </w:rPr>
      </w:pPr>
    </w:p>
    <w:p w14:paraId="768DA9B8" w14:textId="0EBDD063" w:rsidR="002E7D7E" w:rsidRPr="008F29D6" w:rsidRDefault="002E7D7E" w:rsidP="008F29D6">
      <w:pPr>
        <w:spacing w:after="0" w:line="276" w:lineRule="auto"/>
        <w:rPr>
          <w:color w:val="auto"/>
          <w:szCs w:val="28"/>
        </w:rPr>
      </w:pPr>
      <w:r w:rsidRPr="008F29D6">
        <w:rPr>
          <w:color w:val="auto"/>
          <w:szCs w:val="28"/>
        </w:rPr>
        <w:t xml:space="preserve">Në nenin </w:t>
      </w:r>
      <w:r w:rsidR="004E5302" w:rsidRPr="008F29D6">
        <w:rPr>
          <w:color w:val="auto"/>
          <w:szCs w:val="28"/>
        </w:rPr>
        <w:t>1 të projektligjit bëhet një shtesë si pikë 10 e nenit 3 të ligjit</w:t>
      </w:r>
      <w:r w:rsidRPr="008F29D6">
        <w:rPr>
          <w:color w:val="auto"/>
          <w:szCs w:val="28"/>
        </w:rPr>
        <w:t>,</w:t>
      </w:r>
      <w:r w:rsidR="004E5302" w:rsidRPr="008F29D6">
        <w:rPr>
          <w:color w:val="auto"/>
          <w:szCs w:val="28"/>
        </w:rPr>
        <w:t xml:space="preserve"> tek</w:t>
      </w:r>
      <w:r w:rsidRPr="008F29D6">
        <w:rPr>
          <w:color w:val="auto"/>
          <w:szCs w:val="28"/>
        </w:rPr>
        <w:t xml:space="preserve"> dispozit</w:t>
      </w:r>
      <w:r w:rsidR="0070287C" w:rsidRPr="008F29D6">
        <w:rPr>
          <w:color w:val="auto"/>
          <w:szCs w:val="28"/>
        </w:rPr>
        <w:t>a e përkufizimeve, shtohet përk</w:t>
      </w:r>
      <w:r w:rsidRPr="008F29D6">
        <w:rPr>
          <w:color w:val="auto"/>
          <w:szCs w:val="28"/>
        </w:rPr>
        <w:t>u</w:t>
      </w:r>
      <w:r w:rsidR="0070287C" w:rsidRPr="008F29D6">
        <w:rPr>
          <w:color w:val="auto"/>
          <w:szCs w:val="28"/>
        </w:rPr>
        <w:t>fi</w:t>
      </w:r>
      <w:r w:rsidRPr="008F29D6">
        <w:rPr>
          <w:color w:val="auto"/>
          <w:szCs w:val="28"/>
        </w:rPr>
        <w:t>zimi për termin “Pëlqimi i Komitetit”, si vendimi i Këshillit Drejtues për përshtatshmërinë e aplikantit birësues dhe për miratimin e birësimit.</w:t>
      </w:r>
    </w:p>
    <w:p w14:paraId="33B4F1AE" w14:textId="77777777" w:rsidR="002E7D7E" w:rsidRPr="008F29D6" w:rsidRDefault="002E7D7E" w:rsidP="008F29D6">
      <w:pPr>
        <w:spacing w:after="0" w:line="276" w:lineRule="auto"/>
        <w:rPr>
          <w:color w:val="auto"/>
          <w:szCs w:val="28"/>
        </w:rPr>
      </w:pPr>
    </w:p>
    <w:p w14:paraId="3FA8612D" w14:textId="2E521B4D" w:rsidR="002E7D7E" w:rsidRPr="008F29D6" w:rsidRDefault="002E7D7E" w:rsidP="008F29D6">
      <w:pPr>
        <w:spacing w:after="0" w:line="276" w:lineRule="auto"/>
        <w:rPr>
          <w:color w:val="auto"/>
          <w:szCs w:val="28"/>
        </w:rPr>
      </w:pPr>
      <w:r w:rsidRPr="008F29D6">
        <w:rPr>
          <w:color w:val="auto"/>
          <w:szCs w:val="28"/>
        </w:rPr>
        <w:t xml:space="preserve">Në </w:t>
      </w:r>
      <w:r w:rsidR="00901E97" w:rsidRPr="008F29D6">
        <w:rPr>
          <w:color w:val="auto"/>
          <w:szCs w:val="28"/>
        </w:rPr>
        <w:t xml:space="preserve">nenin 2, të projektligjit, riformulohet </w:t>
      </w:r>
      <w:r w:rsidRPr="008F29D6">
        <w:rPr>
          <w:color w:val="auto"/>
          <w:szCs w:val="28"/>
        </w:rPr>
        <w:t>pika</w:t>
      </w:r>
      <w:r w:rsidR="00901E97" w:rsidRPr="008F29D6">
        <w:rPr>
          <w:color w:val="auto"/>
          <w:szCs w:val="28"/>
        </w:rPr>
        <w:t xml:space="preserve"> 3, e ligjit</w:t>
      </w:r>
      <w:r w:rsidR="005E00A7" w:rsidRPr="008F29D6">
        <w:rPr>
          <w:color w:val="auto"/>
          <w:szCs w:val="28"/>
        </w:rPr>
        <w:t xml:space="preserve"> në kuadër të bashkëpunimit edhe me agjencitë ndërmjetësuese.  Gjithashtu </w:t>
      </w:r>
      <w:r w:rsidR="00901E97" w:rsidRPr="008F29D6">
        <w:rPr>
          <w:color w:val="auto"/>
          <w:szCs w:val="28"/>
        </w:rPr>
        <w:t xml:space="preserve">në neni 4 të ligjit </w:t>
      </w:r>
      <w:r w:rsidR="005E00A7" w:rsidRPr="008F29D6">
        <w:rPr>
          <w:color w:val="auto"/>
          <w:szCs w:val="28"/>
        </w:rPr>
        <w:t xml:space="preserve">shtohet pika 4, ku </w:t>
      </w:r>
      <w:r w:rsidRPr="008F29D6">
        <w:rPr>
          <w:color w:val="auto"/>
          <w:szCs w:val="28"/>
        </w:rPr>
        <w:t>saktësohet përmes një shtese detyra e Komitetit të mbikëqyrë në mënyrë periodike institucionet e përkujdesjes sociale publike dhe jopublike ku janë sistemuar fëmijët si dhe rekomandon dhe zbaton sanksione sipas rasteve të parashikuara nga ky ligj.</w:t>
      </w:r>
    </w:p>
    <w:p w14:paraId="65977A13" w14:textId="77777777" w:rsidR="004E5302" w:rsidRPr="008F29D6" w:rsidRDefault="004E5302" w:rsidP="008F29D6">
      <w:pPr>
        <w:spacing w:after="0" w:line="276" w:lineRule="auto"/>
        <w:rPr>
          <w:color w:val="auto"/>
          <w:szCs w:val="28"/>
        </w:rPr>
      </w:pPr>
    </w:p>
    <w:p w14:paraId="0099A663" w14:textId="77777777" w:rsidR="002E7D7E" w:rsidRPr="008F29D6" w:rsidRDefault="002E7D7E" w:rsidP="008F29D6">
      <w:pPr>
        <w:spacing w:after="0" w:line="276" w:lineRule="auto"/>
        <w:rPr>
          <w:color w:val="auto"/>
          <w:szCs w:val="28"/>
        </w:rPr>
      </w:pPr>
    </w:p>
    <w:p w14:paraId="4983DFCE" w14:textId="2A1F9E5D" w:rsidR="002E7D7E" w:rsidRPr="008F29D6" w:rsidRDefault="002E7D7E" w:rsidP="008F29D6">
      <w:pPr>
        <w:spacing w:after="0" w:line="276" w:lineRule="auto"/>
        <w:rPr>
          <w:color w:val="auto"/>
          <w:szCs w:val="28"/>
        </w:rPr>
      </w:pPr>
      <w:r w:rsidRPr="008F29D6">
        <w:rPr>
          <w:color w:val="auto"/>
          <w:szCs w:val="28"/>
        </w:rPr>
        <w:lastRenderedPageBreak/>
        <w:t xml:space="preserve">Në </w:t>
      </w:r>
      <w:r w:rsidRPr="008F29D6">
        <w:rPr>
          <w:b/>
          <w:color w:val="auto"/>
          <w:szCs w:val="28"/>
        </w:rPr>
        <w:t xml:space="preserve">nenin </w:t>
      </w:r>
      <w:r w:rsidR="004E5302" w:rsidRPr="008F29D6">
        <w:rPr>
          <w:b/>
          <w:color w:val="auto"/>
          <w:szCs w:val="28"/>
        </w:rPr>
        <w:t>3</w:t>
      </w:r>
      <w:r w:rsidRPr="008F29D6">
        <w:rPr>
          <w:color w:val="auto"/>
          <w:szCs w:val="28"/>
        </w:rPr>
        <w:t>,</w:t>
      </w:r>
      <w:r w:rsidR="005E00A7" w:rsidRPr="008F29D6">
        <w:rPr>
          <w:color w:val="auto"/>
          <w:szCs w:val="28"/>
        </w:rPr>
        <w:t xml:space="preserve"> </w:t>
      </w:r>
      <w:r w:rsidR="004E5302" w:rsidRPr="008F29D6">
        <w:rPr>
          <w:color w:val="auto"/>
          <w:szCs w:val="28"/>
        </w:rPr>
        <w:t xml:space="preserve">të projektligjit, shtohet </w:t>
      </w:r>
      <w:r w:rsidR="005E00A7" w:rsidRPr="008F29D6">
        <w:rPr>
          <w:color w:val="auto"/>
          <w:szCs w:val="28"/>
        </w:rPr>
        <w:t>shtohet pika 3,</w:t>
      </w:r>
      <w:r w:rsidR="004E5302" w:rsidRPr="008F29D6">
        <w:rPr>
          <w:color w:val="auto"/>
          <w:szCs w:val="28"/>
        </w:rPr>
        <w:t xml:space="preserve"> në nenin 5 të ligjit,</w:t>
      </w:r>
      <w:r w:rsidR="005E00A7" w:rsidRPr="008F29D6">
        <w:rPr>
          <w:color w:val="auto"/>
          <w:szCs w:val="28"/>
        </w:rPr>
        <w:t xml:space="preserve"> ku përcaktohet </w:t>
      </w:r>
      <w:r w:rsidRPr="008F29D6">
        <w:rPr>
          <w:color w:val="auto"/>
          <w:szCs w:val="28"/>
        </w:rPr>
        <w:t xml:space="preserve">se Këshilli drejtues është organi më i lartë vendimmarrës i Komitetit dhe përbëhet nga kryetari, si dhe nga një përfaqësues i nivelit të mesëm ose të lartë drejtues, sipas përcaktimeve të legjislacionit për shërbimin civil, i </w:t>
      </w:r>
      <w:r w:rsidR="004E5302" w:rsidRPr="008F29D6">
        <w:rPr>
          <w:color w:val="auto"/>
          <w:szCs w:val="28"/>
        </w:rPr>
        <w:t>ministrisë q</w:t>
      </w:r>
      <w:r w:rsidR="00622CF1" w:rsidRPr="008F29D6">
        <w:rPr>
          <w:color w:val="auto"/>
          <w:szCs w:val="28"/>
        </w:rPr>
        <w:t>ë</w:t>
      </w:r>
      <w:r w:rsidR="004E5302" w:rsidRPr="008F29D6">
        <w:rPr>
          <w:color w:val="auto"/>
          <w:szCs w:val="28"/>
        </w:rPr>
        <w:t xml:space="preserve"> mbulon </w:t>
      </w:r>
      <w:r w:rsidR="00622CF1" w:rsidRPr="008F29D6">
        <w:rPr>
          <w:color w:val="auto"/>
          <w:szCs w:val="28"/>
        </w:rPr>
        <w:t xml:space="preserve">çështjet </w:t>
      </w:r>
      <w:r w:rsidR="004E5302" w:rsidRPr="008F29D6">
        <w:rPr>
          <w:color w:val="auto"/>
          <w:szCs w:val="28"/>
        </w:rPr>
        <w:t xml:space="preserve">e </w:t>
      </w:r>
      <w:r w:rsidR="00622CF1" w:rsidRPr="008F29D6">
        <w:rPr>
          <w:color w:val="auto"/>
          <w:szCs w:val="28"/>
        </w:rPr>
        <w:t>d</w:t>
      </w:r>
      <w:r w:rsidRPr="008F29D6">
        <w:rPr>
          <w:color w:val="auto"/>
          <w:szCs w:val="28"/>
        </w:rPr>
        <w:t xml:space="preserve">rejtësisë, </w:t>
      </w:r>
      <w:r w:rsidR="004E5302" w:rsidRPr="008F29D6">
        <w:rPr>
          <w:color w:val="auto"/>
          <w:szCs w:val="28"/>
        </w:rPr>
        <w:t xml:space="preserve"> ministrisë që mbulon punët e jashtme, i ministrisë që mbulon fushën e rendit publik, i ministrisë që mbulon fushën e financave, i ministrisë që mbulon fushën e çështjeve social</w:t>
      </w:r>
      <w:r w:rsidR="00622CF1" w:rsidRPr="008F29D6">
        <w:rPr>
          <w:color w:val="auto"/>
          <w:szCs w:val="28"/>
        </w:rPr>
        <w:t>e,</w:t>
      </w:r>
      <w:r w:rsidRPr="008F29D6">
        <w:rPr>
          <w:color w:val="auto"/>
          <w:szCs w:val="28"/>
        </w:rPr>
        <w:t xml:space="preserve"> Drejtuesi i Agjencisë Kombëtare për Mbrojtjen dhe të Drejtat e Fëmijëve, një pedagog i të drejtës familjare nga universitetet publike, me kontribut akademik dhe me përvojë të paktën 10 vjet në mësimdhënie në fushën e të drejtës familjare dhe një përfaqësues i shoqatës së jetimëve.</w:t>
      </w:r>
    </w:p>
    <w:p w14:paraId="72CEFF48" w14:textId="77777777" w:rsidR="002E7D7E" w:rsidRPr="008F29D6" w:rsidRDefault="002E7D7E" w:rsidP="008F29D6">
      <w:pPr>
        <w:spacing w:after="0" w:line="276" w:lineRule="auto"/>
        <w:rPr>
          <w:color w:val="auto"/>
          <w:szCs w:val="28"/>
        </w:rPr>
      </w:pPr>
    </w:p>
    <w:p w14:paraId="0A245BFB" w14:textId="360D4EF8" w:rsidR="002E7D7E" w:rsidRPr="008F29D6" w:rsidRDefault="002E7D7E" w:rsidP="008F29D6">
      <w:pPr>
        <w:spacing w:after="0" w:line="276" w:lineRule="auto"/>
        <w:rPr>
          <w:color w:val="auto"/>
          <w:szCs w:val="28"/>
        </w:rPr>
      </w:pPr>
      <w:r w:rsidRPr="008F29D6">
        <w:rPr>
          <w:color w:val="auto"/>
          <w:szCs w:val="28"/>
        </w:rPr>
        <w:t>Anëtarët e Këshillit Drejtues kanë mandat 1 vjeçar, me të drejtë rikonfirmimi.</w:t>
      </w:r>
    </w:p>
    <w:p w14:paraId="1BE0F841" w14:textId="77777777" w:rsidR="002E7D7E" w:rsidRPr="008F29D6" w:rsidRDefault="002E7D7E" w:rsidP="008F29D6">
      <w:pPr>
        <w:spacing w:after="0" w:line="276" w:lineRule="auto"/>
        <w:rPr>
          <w:color w:val="auto"/>
          <w:szCs w:val="28"/>
        </w:rPr>
      </w:pPr>
    </w:p>
    <w:p w14:paraId="20A0954E" w14:textId="07FD8208" w:rsidR="002E7D7E" w:rsidRPr="008F29D6" w:rsidRDefault="002E7D7E" w:rsidP="008F29D6">
      <w:pPr>
        <w:spacing w:after="0" w:line="276" w:lineRule="auto"/>
        <w:rPr>
          <w:color w:val="auto"/>
          <w:szCs w:val="28"/>
        </w:rPr>
      </w:pPr>
      <w:r w:rsidRPr="008F29D6">
        <w:rPr>
          <w:color w:val="auto"/>
          <w:szCs w:val="28"/>
        </w:rPr>
        <w:t xml:space="preserve">Në </w:t>
      </w:r>
      <w:r w:rsidR="00622CF1" w:rsidRPr="008F29D6">
        <w:rPr>
          <w:color w:val="auto"/>
          <w:szCs w:val="28"/>
        </w:rPr>
        <w:t xml:space="preserve">nenin 4 të projektligjit, ndryshohet përmbajtja e </w:t>
      </w:r>
      <w:r w:rsidRPr="008F29D6">
        <w:rPr>
          <w:b/>
          <w:color w:val="auto"/>
          <w:szCs w:val="28"/>
        </w:rPr>
        <w:t>neni</w:t>
      </w:r>
      <w:r w:rsidR="00622CF1" w:rsidRPr="008F29D6">
        <w:rPr>
          <w:b/>
          <w:color w:val="auto"/>
          <w:szCs w:val="28"/>
        </w:rPr>
        <w:t>t</w:t>
      </w:r>
      <w:r w:rsidRPr="008F29D6">
        <w:rPr>
          <w:b/>
          <w:color w:val="auto"/>
          <w:szCs w:val="28"/>
        </w:rPr>
        <w:t xml:space="preserve"> 7</w:t>
      </w:r>
      <w:r w:rsidR="00622CF1" w:rsidRPr="008F29D6">
        <w:rPr>
          <w:color w:val="auto"/>
          <w:szCs w:val="28"/>
        </w:rPr>
        <w:t xml:space="preserve">, </w:t>
      </w:r>
      <w:r w:rsidRPr="008F29D6">
        <w:rPr>
          <w:color w:val="auto"/>
          <w:szCs w:val="28"/>
        </w:rPr>
        <w:t>pika 2</w:t>
      </w:r>
      <w:r w:rsidR="00622CF1" w:rsidRPr="008F29D6">
        <w:rPr>
          <w:color w:val="auto"/>
          <w:szCs w:val="28"/>
        </w:rPr>
        <w:t>, e ligjit, pë mes së cilës përcktohet se t</w:t>
      </w:r>
      <w:r w:rsidRPr="008F29D6">
        <w:rPr>
          <w:color w:val="auto"/>
          <w:szCs w:val="28"/>
        </w:rPr>
        <w:t xml:space="preserve">arifat për shërbimet e birësimit si dhe tarifa për licensimin e agjencive ndërmjetësuese të huaja, kriteret dhe procedurat e administrimit dhe të shpërndarjes së të </w:t>
      </w:r>
      <w:r w:rsidR="00622CF1" w:rsidRPr="008F29D6">
        <w:rPr>
          <w:color w:val="auto"/>
          <w:szCs w:val="28"/>
        </w:rPr>
        <w:t>ardhurave do të përcaktohen me v</w:t>
      </w:r>
      <w:r w:rsidRPr="008F29D6">
        <w:rPr>
          <w:color w:val="auto"/>
          <w:szCs w:val="28"/>
        </w:rPr>
        <w:t>endim të Këshillit të Ministrave.</w:t>
      </w:r>
    </w:p>
    <w:p w14:paraId="0FF5F21B" w14:textId="77777777" w:rsidR="002E7D7E" w:rsidRPr="008F29D6" w:rsidRDefault="002E7D7E" w:rsidP="008F29D6">
      <w:pPr>
        <w:spacing w:after="0" w:line="276" w:lineRule="auto"/>
        <w:rPr>
          <w:color w:val="auto"/>
          <w:szCs w:val="28"/>
        </w:rPr>
      </w:pPr>
    </w:p>
    <w:p w14:paraId="14693CEC" w14:textId="4B9C5163" w:rsidR="002E7D7E" w:rsidRPr="008F29D6" w:rsidRDefault="00622CF1" w:rsidP="008F29D6">
      <w:pPr>
        <w:spacing w:after="0" w:line="276" w:lineRule="auto"/>
        <w:rPr>
          <w:color w:val="auto"/>
          <w:szCs w:val="28"/>
        </w:rPr>
      </w:pPr>
      <w:r w:rsidRPr="008F29D6">
        <w:rPr>
          <w:color w:val="auto"/>
          <w:szCs w:val="28"/>
        </w:rPr>
        <w:t xml:space="preserve">Në nenin 5 të projketligjit, ndryshohet pika 1 e nenit 8 të ligjit </w:t>
      </w:r>
      <w:r w:rsidR="006338AD" w:rsidRPr="008F29D6">
        <w:rPr>
          <w:color w:val="auto"/>
          <w:szCs w:val="28"/>
        </w:rPr>
        <w:t>d</w:t>
      </w:r>
      <w:r w:rsidRPr="008F29D6">
        <w:rPr>
          <w:color w:val="auto"/>
          <w:szCs w:val="28"/>
        </w:rPr>
        <w:t xml:space="preserve">uke rifomuluar përmbajtjen për </w:t>
      </w:r>
      <w:r w:rsidR="002E7D7E" w:rsidRPr="008F29D6">
        <w:rPr>
          <w:color w:val="auto"/>
          <w:szCs w:val="28"/>
        </w:rPr>
        <w:t>shërbimet shoqërore, strukturat e mbrojtjes së fëmijës si dhe çdo autoritet përgjegjës për kontrollin e zbatimit të legjislacionit dhe të standardeve të shërbimeve shoqërore’’;</w:t>
      </w:r>
      <w:r w:rsidR="003137DA" w:rsidRPr="008F29D6">
        <w:rPr>
          <w:color w:val="auto"/>
          <w:szCs w:val="28"/>
        </w:rPr>
        <w:t xml:space="preserve"> </w:t>
      </w:r>
      <w:r w:rsidRPr="008F29D6">
        <w:rPr>
          <w:color w:val="auto"/>
          <w:szCs w:val="28"/>
        </w:rPr>
        <w:t>por edhe riformulim i nënpikës “ï)”</w:t>
      </w:r>
      <w:r w:rsidR="00A9423F" w:rsidRPr="008F29D6">
        <w:rPr>
          <w:color w:val="auto"/>
          <w:szCs w:val="28"/>
        </w:rPr>
        <w:t>, ku saktësohet njësia për mbrojtjen e fëmijës pranë pushtetit vendor, e cila dërgon raporte pranë Komitetit;”.</w:t>
      </w:r>
    </w:p>
    <w:p w14:paraId="7C48C664" w14:textId="77777777" w:rsidR="00A9423F" w:rsidRPr="008F29D6" w:rsidRDefault="00A9423F" w:rsidP="008F29D6">
      <w:pPr>
        <w:spacing w:after="0" w:line="276" w:lineRule="auto"/>
        <w:rPr>
          <w:color w:val="auto"/>
          <w:szCs w:val="28"/>
        </w:rPr>
      </w:pPr>
    </w:p>
    <w:p w14:paraId="3E16761B" w14:textId="1C22C9C4" w:rsidR="0053753F" w:rsidRPr="008F29D6" w:rsidRDefault="00A9423F" w:rsidP="008F29D6">
      <w:pPr>
        <w:spacing w:after="0" w:line="276" w:lineRule="auto"/>
        <w:rPr>
          <w:color w:val="auto"/>
          <w:szCs w:val="28"/>
        </w:rPr>
      </w:pPr>
      <w:r w:rsidRPr="008F29D6">
        <w:rPr>
          <w:color w:val="auto"/>
          <w:szCs w:val="28"/>
        </w:rPr>
        <w:t xml:space="preserve">Po në </w:t>
      </w:r>
      <w:r w:rsidR="00F84CE6" w:rsidRPr="008F29D6">
        <w:rPr>
          <w:color w:val="auto"/>
          <w:szCs w:val="28"/>
        </w:rPr>
        <w:t>nenin 8</w:t>
      </w:r>
      <w:r w:rsidRPr="008F29D6">
        <w:rPr>
          <w:color w:val="auto"/>
          <w:szCs w:val="28"/>
        </w:rPr>
        <w:t xml:space="preserve"> të ligjit, ndryshohet përmbajtja e pikës 2</w:t>
      </w:r>
      <w:r w:rsidR="00F84CE6" w:rsidRPr="008F29D6">
        <w:rPr>
          <w:color w:val="auto"/>
          <w:szCs w:val="28"/>
        </w:rPr>
        <w:t>, sakt</w:t>
      </w:r>
      <w:r w:rsidR="00E51FCE" w:rsidRPr="008F29D6">
        <w:rPr>
          <w:color w:val="auto"/>
          <w:szCs w:val="28"/>
        </w:rPr>
        <w:t>ë</w:t>
      </w:r>
      <w:r w:rsidR="00F84CE6" w:rsidRPr="008F29D6">
        <w:rPr>
          <w:color w:val="auto"/>
          <w:szCs w:val="28"/>
        </w:rPr>
        <w:t>sohet m</w:t>
      </w:r>
      <w:r w:rsidR="00E51FCE" w:rsidRPr="008F29D6">
        <w:rPr>
          <w:color w:val="auto"/>
          <w:szCs w:val="28"/>
        </w:rPr>
        <w:t>ë</w:t>
      </w:r>
      <w:r w:rsidR="00F84CE6" w:rsidRPr="008F29D6">
        <w:rPr>
          <w:color w:val="auto"/>
          <w:szCs w:val="28"/>
        </w:rPr>
        <w:t xml:space="preserve">nyra </w:t>
      </w:r>
      <w:r w:rsidR="0053753F" w:rsidRPr="008F29D6">
        <w:rPr>
          <w:color w:val="auto"/>
          <w:szCs w:val="28"/>
        </w:rPr>
        <w:t>e ushtrimit t</w:t>
      </w:r>
      <w:r w:rsidR="00E51FCE" w:rsidRPr="008F29D6">
        <w:rPr>
          <w:color w:val="auto"/>
          <w:szCs w:val="28"/>
        </w:rPr>
        <w:t>ë</w:t>
      </w:r>
      <w:r w:rsidR="0053753F" w:rsidRPr="008F29D6">
        <w:rPr>
          <w:color w:val="auto"/>
          <w:szCs w:val="28"/>
        </w:rPr>
        <w:t xml:space="preserve"> konktrolleve duke parashikuar se, Komiteti ushtron kontrolle të vazhdueshme periodike, çdo 6 muaj, në institucionet e përkujdesjes për fëmijët si dhe kontrolle jo të programuara, për të njohur gjendjen e fëmijëve që plotësojnë kushtet për t'u birësuar si dhe gjendjen e fëmijëve që plotësojnë kushtet për t‘u deklaruar të braktisur. Kur vihen re shkelje të detyrimeve ligjore në procedurën e birësimit ose në procedurën e deklarimit të braktisjes, kryetari i Komitetit ka te drejtë:</w:t>
      </w:r>
    </w:p>
    <w:p w14:paraId="7EBDAC6B" w14:textId="5D0700CE" w:rsidR="0053753F" w:rsidRPr="008F29D6" w:rsidRDefault="0053753F" w:rsidP="008F29D6">
      <w:pPr>
        <w:spacing w:after="0" w:line="276" w:lineRule="auto"/>
        <w:rPr>
          <w:color w:val="auto"/>
          <w:szCs w:val="28"/>
        </w:rPr>
      </w:pPr>
      <w:r w:rsidRPr="008F29D6">
        <w:rPr>
          <w:color w:val="auto"/>
          <w:szCs w:val="28"/>
        </w:rPr>
        <w:t>a) t</w:t>
      </w:r>
      <w:r w:rsidR="00086117" w:rsidRPr="008F29D6">
        <w:rPr>
          <w:color w:val="auto"/>
          <w:szCs w:val="28"/>
        </w:rPr>
        <w:t>’</w:t>
      </w:r>
      <w:r w:rsidRPr="008F29D6">
        <w:rPr>
          <w:color w:val="auto"/>
          <w:szCs w:val="28"/>
        </w:rPr>
        <w:t>i propozojë autoritetit shtetëror përgjegjës, masa disiplinore për drejtuesit apo punonjësit e institucionit shtetëror të përkujdesjes sociale;</w:t>
      </w:r>
    </w:p>
    <w:p w14:paraId="4D8C7111" w14:textId="77777777" w:rsidR="0053753F" w:rsidRPr="008F29D6" w:rsidRDefault="0053753F" w:rsidP="008F29D6">
      <w:pPr>
        <w:spacing w:after="0" w:line="276" w:lineRule="auto"/>
        <w:rPr>
          <w:color w:val="auto"/>
          <w:szCs w:val="28"/>
        </w:rPr>
      </w:pPr>
      <w:r w:rsidRPr="008F29D6">
        <w:rPr>
          <w:color w:val="auto"/>
          <w:szCs w:val="28"/>
        </w:rPr>
        <w:t>b) të dënojë me gjobë drejtuesin e institucionit shtetëror të përkujdesjes sociale;</w:t>
      </w:r>
    </w:p>
    <w:p w14:paraId="1FDA7E1B" w14:textId="77777777" w:rsidR="0053753F" w:rsidRPr="008F29D6" w:rsidRDefault="0053753F" w:rsidP="008F29D6">
      <w:pPr>
        <w:spacing w:after="0" w:line="276" w:lineRule="auto"/>
        <w:rPr>
          <w:color w:val="auto"/>
          <w:szCs w:val="28"/>
        </w:rPr>
      </w:pPr>
      <w:r w:rsidRPr="008F29D6">
        <w:rPr>
          <w:color w:val="auto"/>
          <w:szCs w:val="28"/>
        </w:rPr>
        <w:lastRenderedPageBreak/>
        <w:t>c) t</w:t>
      </w:r>
      <w:r w:rsidR="00086117" w:rsidRPr="008F29D6">
        <w:rPr>
          <w:color w:val="auto"/>
          <w:szCs w:val="28"/>
        </w:rPr>
        <w:t>’</w:t>
      </w:r>
      <w:r w:rsidRPr="008F29D6">
        <w:rPr>
          <w:color w:val="auto"/>
          <w:szCs w:val="28"/>
        </w:rPr>
        <w:t>i propozojë autoritetit përgjegjës për kontrollin e zbatimit të legjislacionit dhe të standardeve të shërbimeve shoqërore, heqjen e licencës për institucionet jopublike të përkujdesjes shoqërore.</w:t>
      </w:r>
    </w:p>
    <w:p w14:paraId="1C249EFD" w14:textId="29F6E72F" w:rsidR="00F84CE6" w:rsidRPr="008F29D6" w:rsidRDefault="00A9423F" w:rsidP="008F29D6">
      <w:pPr>
        <w:spacing w:after="0" w:line="276" w:lineRule="auto"/>
        <w:rPr>
          <w:color w:val="auto"/>
          <w:szCs w:val="28"/>
        </w:rPr>
      </w:pPr>
      <w:r w:rsidRPr="008F29D6">
        <w:rPr>
          <w:color w:val="auto"/>
          <w:szCs w:val="28"/>
        </w:rPr>
        <w:t>ç</w:t>
      </w:r>
      <w:r w:rsidR="00086117" w:rsidRPr="008F29D6">
        <w:rPr>
          <w:color w:val="auto"/>
          <w:szCs w:val="28"/>
        </w:rPr>
        <w:t>) të sanksionoj</w:t>
      </w:r>
      <w:r w:rsidR="0053753F" w:rsidRPr="008F29D6">
        <w:rPr>
          <w:color w:val="auto"/>
          <w:szCs w:val="28"/>
        </w:rPr>
        <w:t>ë me gjobë institucionet jopublike të përkujdesjes shoqërore.</w:t>
      </w:r>
    </w:p>
    <w:p w14:paraId="43F406D5" w14:textId="77777777" w:rsidR="00A373C8" w:rsidRPr="008F29D6" w:rsidRDefault="00A373C8" w:rsidP="008F29D6">
      <w:pPr>
        <w:spacing w:after="0" w:line="276" w:lineRule="auto"/>
        <w:rPr>
          <w:color w:val="auto"/>
          <w:szCs w:val="28"/>
        </w:rPr>
      </w:pPr>
    </w:p>
    <w:p w14:paraId="50AB5E20" w14:textId="235CBAA1" w:rsidR="00A9423F" w:rsidRPr="008F29D6" w:rsidRDefault="00A373C8" w:rsidP="008F29D6">
      <w:pPr>
        <w:spacing w:after="0" w:line="276" w:lineRule="auto"/>
        <w:rPr>
          <w:color w:val="auto"/>
          <w:szCs w:val="28"/>
        </w:rPr>
      </w:pPr>
      <w:r w:rsidRPr="008F29D6">
        <w:rPr>
          <w:color w:val="auto"/>
          <w:szCs w:val="28"/>
        </w:rPr>
        <w:t>M</w:t>
      </w:r>
      <w:r w:rsidR="002E7D7E" w:rsidRPr="008F29D6">
        <w:rPr>
          <w:color w:val="auto"/>
          <w:szCs w:val="28"/>
        </w:rPr>
        <w:t>ë</w:t>
      </w:r>
      <w:r w:rsidRPr="008F29D6">
        <w:rPr>
          <w:color w:val="auto"/>
          <w:szCs w:val="28"/>
        </w:rPr>
        <w:t xml:space="preserve"> tej</w:t>
      </w:r>
      <w:r w:rsidR="006746F8" w:rsidRPr="008F29D6">
        <w:rPr>
          <w:color w:val="auto"/>
          <w:szCs w:val="28"/>
        </w:rPr>
        <w:t xml:space="preserve">, </w:t>
      </w:r>
      <w:r w:rsidR="0053753F" w:rsidRPr="008F29D6">
        <w:rPr>
          <w:color w:val="auto"/>
          <w:szCs w:val="28"/>
        </w:rPr>
        <w:t>n</w:t>
      </w:r>
      <w:r w:rsidR="00E51FCE" w:rsidRPr="008F29D6">
        <w:rPr>
          <w:color w:val="auto"/>
          <w:szCs w:val="28"/>
        </w:rPr>
        <w:t>ë</w:t>
      </w:r>
      <w:r w:rsidR="0053753F" w:rsidRPr="008F29D6">
        <w:rPr>
          <w:color w:val="auto"/>
          <w:szCs w:val="28"/>
        </w:rPr>
        <w:t xml:space="preserve"> </w:t>
      </w:r>
      <w:r w:rsidR="00A9423F" w:rsidRPr="008F29D6">
        <w:rPr>
          <w:color w:val="auto"/>
          <w:szCs w:val="28"/>
        </w:rPr>
        <w:t>n</w:t>
      </w:r>
      <w:r w:rsidR="00035E30" w:rsidRPr="008F29D6">
        <w:rPr>
          <w:color w:val="auto"/>
          <w:szCs w:val="28"/>
        </w:rPr>
        <w:t>en</w:t>
      </w:r>
      <w:r w:rsidR="00A9423F" w:rsidRPr="008F29D6">
        <w:rPr>
          <w:color w:val="auto"/>
          <w:szCs w:val="28"/>
        </w:rPr>
        <w:t xml:space="preserve">in 6 të projektligjit, ndryshohet për mbajta e pikave 1,2 dhe 3 e nenit </w:t>
      </w:r>
      <w:r w:rsidR="0053753F" w:rsidRPr="008F29D6">
        <w:rPr>
          <w:color w:val="auto"/>
          <w:szCs w:val="28"/>
        </w:rPr>
        <w:t>9</w:t>
      </w:r>
      <w:r w:rsidR="00A9423F" w:rsidRPr="008F29D6">
        <w:rPr>
          <w:color w:val="auto"/>
          <w:szCs w:val="28"/>
        </w:rPr>
        <w:t xml:space="preserve">, të ligjit, ku </w:t>
      </w:r>
      <w:r w:rsidR="0053753F" w:rsidRPr="008F29D6">
        <w:rPr>
          <w:color w:val="auto"/>
          <w:szCs w:val="28"/>
        </w:rPr>
        <w:t xml:space="preserve"> sakt</w:t>
      </w:r>
      <w:r w:rsidR="00E51FCE" w:rsidRPr="008F29D6">
        <w:rPr>
          <w:color w:val="auto"/>
          <w:szCs w:val="28"/>
        </w:rPr>
        <w:t>ë</w:t>
      </w:r>
      <w:r w:rsidR="0053753F" w:rsidRPr="008F29D6">
        <w:rPr>
          <w:color w:val="auto"/>
          <w:szCs w:val="28"/>
        </w:rPr>
        <w:t>sohet periudha brenda t</w:t>
      </w:r>
      <w:r w:rsidR="00E51FCE" w:rsidRPr="008F29D6">
        <w:rPr>
          <w:color w:val="auto"/>
          <w:szCs w:val="28"/>
        </w:rPr>
        <w:t>ë</w:t>
      </w:r>
      <w:r w:rsidR="0053753F" w:rsidRPr="008F29D6">
        <w:rPr>
          <w:color w:val="auto"/>
          <w:szCs w:val="28"/>
        </w:rPr>
        <w:t xml:space="preserve"> cil</w:t>
      </w:r>
      <w:r w:rsidR="00E51FCE" w:rsidRPr="008F29D6">
        <w:rPr>
          <w:color w:val="auto"/>
          <w:szCs w:val="28"/>
        </w:rPr>
        <w:t>ë</w:t>
      </w:r>
      <w:r w:rsidR="0053753F" w:rsidRPr="008F29D6">
        <w:rPr>
          <w:color w:val="auto"/>
          <w:szCs w:val="28"/>
        </w:rPr>
        <w:t>s duhet t</w:t>
      </w:r>
      <w:r w:rsidR="00E51FCE" w:rsidRPr="008F29D6">
        <w:rPr>
          <w:color w:val="auto"/>
          <w:szCs w:val="28"/>
        </w:rPr>
        <w:t>ë</w:t>
      </w:r>
      <w:r w:rsidR="0053753F" w:rsidRPr="008F29D6">
        <w:rPr>
          <w:color w:val="auto"/>
          <w:szCs w:val="28"/>
        </w:rPr>
        <w:t xml:space="preserve"> vendoset p</w:t>
      </w:r>
      <w:r w:rsidR="00E51FCE" w:rsidRPr="008F29D6">
        <w:rPr>
          <w:color w:val="auto"/>
          <w:szCs w:val="28"/>
        </w:rPr>
        <w:t>ë</w:t>
      </w:r>
      <w:r w:rsidR="0053753F" w:rsidRPr="008F29D6">
        <w:rPr>
          <w:color w:val="auto"/>
          <w:szCs w:val="28"/>
        </w:rPr>
        <w:t>r p</w:t>
      </w:r>
      <w:r w:rsidR="00E51FCE" w:rsidRPr="008F29D6">
        <w:rPr>
          <w:color w:val="auto"/>
          <w:szCs w:val="28"/>
        </w:rPr>
        <w:t>ë</w:t>
      </w:r>
      <w:r w:rsidR="0053753F" w:rsidRPr="008F29D6">
        <w:rPr>
          <w:color w:val="auto"/>
          <w:szCs w:val="28"/>
        </w:rPr>
        <w:t>rshtatshm</w:t>
      </w:r>
      <w:r w:rsidR="00E51FCE" w:rsidRPr="008F29D6">
        <w:rPr>
          <w:color w:val="auto"/>
          <w:szCs w:val="28"/>
        </w:rPr>
        <w:t>ë</w:t>
      </w:r>
      <w:r w:rsidR="0053753F" w:rsidRPr="008F29D6">
        <w:rPr>
          <w:color w:val="auto"/>
          <w:szCs w:val="28"/>
        </w:rPr>
        <w:t>rin</w:t>
      </w:r>
      <w:r w:rsidR="00E51FCE" w:rsidRPr="008F29D6">
        <w:rPr>
          <w:color w:val="auto"/>
          <w:szCs w:val="28"/>
        </w:rPr>
        <w:t>ë</w:t>
      </w:r>
      <w:r w:rsidR="0053753F" w:rsidRPr="008F29D6">
        <w:rPr>
          <w:color w:val="auto"/>
          <w:szCs w:val="28"/>
        </w:rPr>
        <w:t xml:space="preserve">- 6 muaj, </w:t>
      </w:r>
      <w:r w:rsidR="00A9423F" w:rsidRPr="008F29D6">
        <w:rPr>
          <w:color w:val="auto"/>
          <w:szCs w:val="28"/>
        </w:rPr>
        <w:t>nga paraqitja e kërkesës; lidhja e marrëveshjes së bashkëpunimit me autoritetet qendrore, përgjegjëse për birësimin, të vendeve të tjera; si edhe licencimi i agjencive e huaja, që punojnë në fushën e birësimit në Shqipëri, si dhe mbikëqyr dhe miraton veprimtarinë e tyre.</w:t>
      </w:r>
    </w:p>
    <w:p w14:paraId="2952A207" w14:textId="77777777" w:rsidR="00035E30" w:rsidRPr="008F29D6" w:rsidRDefault="00035E30" w:rsidP="008F29D6">
      <w:pPr>
        <w:spacing w:after="0" w:line="276" w:lineRule="auto"/>
        <w:rPr>
          <w:color w:val="auto"/>
          <w:szCs w:val="28"/>
        </w:rPr>
      </w:pPr>
    </w:p>
    <w:p w14:paraId="48607C97" w14:textId="52C2E190" w:rsidR="00A9423F" w:rsidRPr="008F29D6" w:rsidRDefault="00035E30" w:rsidP="008F29D6">
      <w:pPr>
        <w:spacing w:after="0" w:line="276" w:lineRule="auto"/>
        <w:rPr>
          <w:color w:val="auto"/>
          <w:szCs w:val="28"/>
        </w:rPr>
      </w:pPr>
      <w:r w:rsidRPr="008F29D6">
        <w:rPr>
          <w:color w:val="auto"/>
          <w:szCs w:val="28"/>
        </w:rPr>
        <w:t>Në nenin 7 të projektligjit,  ndryshohet përmbajtja e parashikimeve të nenit 13 të ligjit, ku janë sankionuar detyrat e sekretariatit teknik të Komitetit.  Detyrat përcaktohen nga pikat 1- 14.</w:t>
      </w:r>
    </w:p>
    <w:p w14:paraId="19542D67" w14:textId="18D9ECA8" w:rsidR="00035E30" w:rsidRPr="008F29D6" w:rsidRDefault="00035E30" w:rsidP="008F29D6">
      <w:pPr>
        <w:spacing w:after="0" w:line="276" w:lineRule="auto"/>
        <w:rPr>
          <w:color w:val="auto"/>
          <w:szCs w:val="28"/>
        </w:rPr>
      </w:pPr>
    </w:p>
    <w:p w14:paraId="7B589C5B" w14:textId="573F7D4C" w:rsidR="00035E30" w:rsidRPr="008F29D6" w:rsidRDefault="00035E30" w:rsidP="008F29D6">
      <w:pPr>
        <w:spacing w:after="0" w:line="276" w:lineRule="auto"/>
        <w:rPr>
          <w:color w:val="auto"/>
          <w:szCs w:val="28"/>
        </w:rPr>
      </w:pPr>
      <w:r w:rsidRPr="008F29D6">
        <w:rPr>
          <w:color w:val="auto"/>
          <w:szCs w:val="28"/>
        </w:rPr>
        <w:t>Në nenin 8 të projektligjit, ndryshohet përmbajtja e nenit 14 të ligjit, duke përcaktuar rregullime për shtetasit e huaj dhe shtetasit shqiptarë me vendqendrim të zakonshëm jashtë Republikës së Shqipërisë.</w:t>
      </w:r>
    </w:p>
    <w:p w14:paraId="39B6BCB4" w14:textId="7E26863F" w:rsidR="00035E30" w:rsidRPr="008F29D6" w:rsidRDefault="00035E30" w:rsidP="008F29D6">
      <w:pPr>
        <w:spacing w:after="0" w:line="276" w:lineRule="auto"/>
        <w:rPr>
          <w:color w:val="auto"/>
          <w:szCs w:val="28"/>
        </w:rPr>
      </w:pPr>
    </w:p>
    <w:p w14:paraId="26F92AA1" w14:textId="33423B6D" w:rsidR="00035E30" w:rsidRPr="008F29D6" w:rsidRDefault="00035E30" w:rsidP="008F29D6">
      <w:pPr>
        <w:spacing w:after="0" w:line="276" w:lineRule="auto"/>
        <w:rPr>
          <w:color w:val="auto"/>
          <w:szCs w:val="28"/>
        </w:rPr>
      </w:pPr>
      <w:r w:rsidRPr="008F29D6">
        <w:rPr>
          <w:color w:val="auto"/>
          <w:szCs w:val="28"/>
        </w:rPr>
        <w:t xml:space="preserve">Në nenin 9 të projektligjit, bëhet një shesë si  pikë 3 e nenit 15 të ligjit, ku parashikohet dhënia e pëlqimit ose menidmit të fëmijës, në pëpruthje me parashikimet e nenit 247 të Kodit të Familjes. </w:t>
      </w:r>
    </w:p>
    <w:p w14:paraId="0EEE9D2B" w14:textId="12FC6326" w:rsidR="00035E30" w:rsidRPr="008F29D6" w:rsidRDefault="00035E30" w:rsidP="008F29D6">
      <w:pPr>
        <w:spacing w:after="0" w:line="276" w:lineRule="auto"/>
        <w:rPr>
          <w:color w:val="auto"/>
          <w:szCs w:val="28"/>
        </w:rPr>
      </w:pPr>
    </w:p>
    <w:p w14:paraId="77745D1A" w14:textId="768DD2FB" w:rsidR="00035E30" w:rsidRPr="008F29D6" w:rsidRDefault="00035E30" w:rsidP="008F29D6">
      <w:pPr>
        <w:spacing w:after="0" w:line="276" w:lineRule="auto"/>
        <w:rPr>
          <w:color w:val="auto"/>
          <w:szCs w:val="28"/>
        </w:rPr>
      </w:pPr>
      <w:r w:rsidRPr="008F29D6">
        <w:rPr>
          <w:color w:val="auto"/>
          <w:szCs w:val="28"/>
        </w:rPr>
        <w:t>Në nenit 10 të projektligjit, parashikohet shfquzimi i pikave 2 dhe 3 të nenit 16 të ligjit.</w:t>
      </w:r>
    </w:p>
    <w:p w14:paraId="39E3CBBD" w14:textId="77777777" w:rsidR="00035E30" w:rsidRPr="008F29D6" w:rsidRDefault="00035E30" w:rsidP="008F29D6">
      <w:pPr>
        <w:spacing w:after="0" w:line="276" w:lineRule="auto"/>
        <w:rPr>
          <w:color w:val="auto"/>
          <w:szCs w:val="28"/>
        </w:rPr>
      </w:pPr>
    </w:p>
    <w:p w14:paraId="1D6F5394" w14:textId="6377C73E" w:rsidR="00086117" w:rsidRPr="008F29D6" w:rsidRDefault="00035E30" w:rsidP="008F29D6">
      <w:pPr>
        <w:spacing w:after="0" w:line="276" w:lineRule="auto"/>
        <w:rPr>
          <w:color w:val="auto"/>
          <w:szCs w:val="28"/>
        </w:rPr>
      </w:pPr>
      <w:r w:rsidRPr="008F29D6">
        <w:rPr>
          <w:color w:val="auto"/>
          <w:szCs w:val="28"/>
        </w:rPr>
        <w:t>Në neni 11 të projektligj</w:t>
      </w:r>
      <w:r w:rsidR="005662D6" w:rsidRPr="008F29D6">
        <w:rPr>
          <w:color w:val="auto"/>
          <w:szCs w:val="28"/>
        </w:rPr>
        <w:t>i</w:t>
      </w:r>
      <w:r w:rsidRPr="008F29D6">
        <w:rPr>
          <w:color w:val="auto"/>
          <w:szCs w:val="28"/>
        </w:rPr>
        <w:t>t rif</w:t>
      </w:r>
      <w:r w:rsidR="005662D6" w:rsidRPr="008F29D6">
        <w:rPr>
          <w:color w:val="auto"/>
          <w:szCs w:val="28"/>
        </w:rPr>
        <w:t>o</w:t>
      </w:r>
      <w:r w:rsidRPr="008F29D6">
        <w:rPr>
          <w:color w:val="auto"/>
          <w:szCs w:val="28"/>
        </w:rPr>
        <w:t>rmulohet neni 18</w:t>
      </w:r>
      <w:r w:rsidR="005662D6" w:rsidRPr="008F29D6">
        <w:rPr>
          <w:color w:val="auto"/>
          <w:szCs w:val="28"/>
        </w:rPr>
        <w:t xml:space="preserve">, pikat 1 dhe 2 të </w:t>
      </w:r>
      <w:r w:rsidRPr="008F29D6">
        <w:rPr>
          <w:color w:val="auto"/>
          <w:szCs w:val="28"/>
        </w:rPr>
        <w:t>ligjit, ku përcaktohet dokumentacioni i nevojshëm që paraqitet nga aplikanti birësuaes, pë</w:t>
      </w:r>
      <w:r w:rsidR="005662D6" w:rsidRPr="008F29D6">
        <w:rPr>
          <w:color w:val="auto"/>
          <w:szCs w:val="28"/>
        </w:rPr>
        <w:t>rmes shkronjave “a”- “l”.</w:t>
      </w:r>
    </w:p>
    <w:p w14:paraId="694FC37F" w14:textId="770905C9" w:rsidR="005662D6" w:rsidRPr="008F29D6" w:rsidRDefault="005662D6" w:rsidP="008F29D6">
      <w:pPr>
        <w:spacing w:after="0" w:line="276" w:lineRule="auto"/>
        <w:rPr>
          <w:color w:val="auto"/>
          <w:szCs w:val="28"/>
        </w:rPr>
      </w:pPr>
    </w:p>
    <w:p w14:paraId="302FEA61" w14:textId="2B82D071" w:rsidR="005662D6" w:rsidRPr="008F29D6" w:rsidRDefault="005662D6" w:rsidP="008F29D6">
      <w:pPr>
        <w:spacing w:after="0" w:line="276" w:lineRule="auto"/>
        <w:rPr>
          <w:color w:val="auto"/>
          <w:szCs w:val="28"/>
        </w:rPr>
      </w:pPr>
      <w:r w:rsidRPr="008F29D6">
        <w:rPr>
          <w:color w:val="auto"/>
          <w:szCs w:val="28"/>
        </w:rPr>
        <w:t>Në nenin 12 të projekligjit, bëhet riformulim i nenit 22 të ligjit, ku parashikohet dokumentacioni që do të verifikojë dhe vlerësojë sekretariati teknik, dhe afati i lëshimit të raportit ngnga Komiteti.</w:t>
      </w:r>
    </w:p>
    <w:p w14:paraId="548336B9" w14:textId="355C6019" w:rsidR="005662D6" w:rsidRPr="008F29D6" w:rsidRDefault="005662D6" w:rsidP="008F29D6">
      <w:pPr>
        <w:spacing w:after="0" w:line="276" w:lineRule="auto"/>
        <w:rPr>
          <w:color w:val="auto"/>
          <w:szCs w:val="28"/>
        </w:rPr>
      </w:pPr>
    </w:p>
    <w:p w14:paraId="33DF7E04" w14:textId="056ED88C" w:rsidR="005662D6" w:rsidRPr="008F29D6" w:rsidRDefault="005662D6" w:rsidP="008F29D6">
      <w:pPr>
        <w:spacing w:after="0" w:line="276" w:lineRule="auto"/>
        <w:rPr>
          <w:color w:val="auto"/>
          <w:szCs w:val="28"/>
        </w:rPr>
      </w:pPr>
      <w:r w:rsidRPr="008F29D6">
        <w:rPr>
          <w:color w:val="auto"/>
          <w:szCs w:val="28"/>
        </w:rPr>
        <w:t>Në nenin 13 të projektligjit, riformulohet pika 2 e nenit 23 të ligjit, bërë një para shikim për dhënien e përlqimit të komitetit, në përputhje me parashikimet e nennit 257 të Kodit të Familjes.</w:t>
      </w:r>
    </w:p>
    <w:p w14:paraId="4ABBBA8B" w14:textId="77777777" w:rsidR="005662D6" w:rsidRPr="008F29D6" w:rsidRDefault="005662D6" w:rsidP="008F29D6">
      <w:pPr>
        <w:spacing w:after="0" w:line="276" w:lineRule="auto"/>
        <w:rPr>
          <w:color w:val="auto"/>
          <w:szCs w:val="28"/>
        </w:rPr>
      </w:pPr>
    </w:p>
    <w:p w14:paraId="7F4963A0" w14:textId="6ECE42F0" w:rsidR="005662D6" w:rsidRPr="008F29D6" w:rsidRDefault="005662D6" w:rsidP="008F29D6">
      <w:pPr>
        <w:spacing w:after="0" w:line="276" w:lineRule="auto"/>
        <w:rPr>
          <w:color w:val="auto"/>
          <w:szCs w:val="28"/>
        </w:rPr>
      </w:pPr>
      <w:r w:rsidRPr="008F29D6">
        <w:rPr>
          <w:color w:val="auto"/>
          <w:szCs w:val="28"/>
        </w:rPr>
        <w:t>Në nenin 14 të projektligjit, ndryshohet përmbajtja e nenit 24 të ligjit, duke ndryshuar afatin e  konsiderimit të përshtatshëm, të aplikantit birësues, në 4 vjet nga data e dhënies së vendimit nga Këshilli Drejtues.</w:t>
      </w:r>
    </w:p>
    <w:p w14:paraId="79EAF62F" w14:textId="77777777" w:rsidR="005662D6" w:rsidRPr="008F29D6" w:rsidRDefault="005662D6" w:rsidP="008F29D6">
      <w:pPr>
        <w:spacing w:after="0" w:line="276" w:lineRule="auto"/>
        <w:rPr>
          <w:color w:val="auto"/>
          <w:szCs w:val="28"/>
        </w:rPr>
      </w:pPr>
    </w:p>
    <w:p w14:paraId="2E488FD5" w14:textId="4576F25E" w:rsidR="005662D6" w:rsidRPr="008F29D6" w:rsidRDefault="005662D6" w:rsidP="008F29D6">
      <w:pPr>
        <w:spacing w:after="0" w:line="276" w:lineRule="auto"/>
        <w:rPr>
          <w:color w:val="auto"/>
          <w:szCs w:val="28"/>
        </w:rPr>
      </w:pPr>
      <w:r w:rsidRPr="008F29D6">
        <w:rPr>
          <w:color w:val="auto"/>
          <w:szCs w:val="28"/>
        </w:rPr>
        <w:t>Në nenin 15, të projektligjit, ndryshohet pika 1 e nenit 25 të ligjit, që lidhet me dhënien e përlqimir për çdo birësim, me propozimin e sekretariatit teknik, këshilli drejtues përcakton periudhën e provës, e cila zgjat 3 muaj.</w:t>
      </w:r>
    </w:p>
    <w:p w14:paraId="7F3CD4BD" w14:textId="6FAE0D38" w:rsidR="005662D6" w:rsidRPr="008F29D6" w:rsidRDefault="005662D6" w:rsidP="008F29D6">
      <w:pPr>
        <w:spacing w:after="0" w:line="276" w:lineRule="auto"/>
        <w:rPr>
          <w:color w:val="auto"/>
          <w:szCs w:val="28"/>
        </w:rPr>
      </w:pPr>
    </w:p>
    <w:p w14:paraId="31E0632A" w14:textId="77777777" w:rsidR="001C78FA" w:rsidRPr="008F29D6" w:rsidRDefault="005662D6" w:rsidP="008F29D6">
      <w:pPr>
        <w:spacing w:after="0" w:line="276" w:lineRule="auto"/>
        <w:rPr>
          <w:color w:val="auto"/>
          <w:szCs w:val="28"/>
        </w:rPr>
      </w:pPr>
      <w:r w:rsidRPr="008F29D6">
        <w:rPr>
          <w:color w:val="auto"/>
          <w:szCs w:val="28"/>
        </w:rPr>
        <w:t xml:space="preserve">Në nenin 16 të projektligjit, parashikoht ndryshim i i titullit të nenit 29 të ligjti, por edhe të bëht numërimi i </w:t>
      </w:r>
      <w:r w:rsidR="001C78FA" w:rsidRPr="008F29D6">
        <w:rPr>
          <w:color w:val="auto"/>
          <w:szCs w:val="28"/>
        </w:rPr>
        <w:t>paragfit të parë të këtij neni, por edhe rifromulimi i tij, në drejtim të birësimit nga shtetas shqiptarë ose shtetas të huaj që kanë vendqëndrim të zakonshëm  në Shqipëri fëmijë, shqiptarë ose të huaj, me vendqëndrim të zakonshëm në shtete të tjera, që e kanë ratifikuar Konventën e Hagës ose kanë lidhur marrëveshje dypalëshe me autoritetet kompetente apo agjencitë, në përputhje me parimet e kësaj konvente, me kusht që:</w:t>
      </w:r>
    </w:p>
    <w:p w14:paraId="08490313" w14:textId="77777777" w:rsidR="001C78FA" w:rsidRPr="008F29D6" w:rsidRDefault="001C78FA" w:rsidP="008F29D6">
      <w:pPr>
        <w:spacing w:after="0" w:line="276" w:lineRule="auto"/>
        <w:rPr>
          <w:color w:val="auto"/>
          <w:szCs w:val="28"/>
        </w:rPr>
      </w:pPr>
      <w:r w:rsidRPr="008F29D6">
        <w:rPr>
          <w:color w:val="auto"/>
          <w:szCs w:val="28"/>
        </w:rPr>
        <w:t>a) fëmija të jetë deklaruar i birësueshëm nga organi kompetent i huaj dhe të jenë ndërprerë marrëdhëniet prindër-fëmijë;</w:t>
      </w:r>
    </w:p>
    <w:p w14:paraId="033E002E" w14:textId="67CBE861" w:rsidR="005662D6" w:rsidRPr="008F29D6" w:rsidRDefault="001C78FA" w:rsidP="008F29D6">
      <w:pPr>
        <w:spacing w:after="0" w:line="276" w:lineRule="auto"/>
        <w:rPr>
          <w:color w:val="auto"/>
          <w:szCs w:val="28"/>
        </w:rPr>
      </w:pPr>
      <w:r w:rsidRPr="008F29D6">
        <w:rPr>
          <w:color w:val="auto"/>
          <w:szCs w:val="28"/>
        </w:rPr>
        <w:t>b) të jetë dhënë autorizimi ose pëlqimi i nevojshëm nga autoriteti qendror i huaj ose nga ndonjë organ tjetër që barazohet me të.</w:t>
      </w:r>
    </w:p>
    <w:p w14:paraId="149EC4EE" w14:textId="68EBAB29" w:rsidR="001C78FA" w:rsidRPr="008F29D6" w:rsidRDefault="001C78FA" w:rsidP="008F29D6">
      <w:pPr>
        <w:spacing w:after="0" w:line="276" w:lineRule="auto"/>
        <w:rPr>
          <w:color w:val="auto"/>
          <w:szCs w:val="28"/>
        </w:rPr>
      </w:pPr>
    </w:p>
    <w:p w14:paraId="341238DC" w14:textId="2BA7798A" w:rsidR="001C78FA" w:rsidRPr="008F29D6" w:rsidRDefault="001C78FA" w:rsidP="008F29D6">
      <w:pPr>
        <w:spacing w:after="0" w:line="276" w:lineRule="auto"/>
        <w:rPr>
          <w:color w:val="auto"/>
          <w:szCs w:val="28"/>
        </w:rPr>
      </w:pPr>
      <w:r w:rsidRPr="008F29D6">
        <w:rPr>
          <w:color w:val="auto"/>
          <w:szCs w:val="28"/>
        </w:rPr>
        <w:t>Në nenin 17 të projektligjit, ku ndryshohe pika 1 e nenit 30, propozohet rifromulimi Shtetasit shqiptarë, që dëshirojnë të birësojnë fëmijë të huaj ose shqiptarë, me vendqëndrim të zakonshëm  jashtë Republikës së Shqipërisë, duhet t'i drejtohen Komitetit me kërkesë, së cilës t'i bashkëlidhin të gjithë dokumentacionin e parashikuar në nenin 18 të këtij ligji.</w:t>
      </w:r>
    </w:p>
    <w:p w14:paraId="52EE6EA9" w14:textId="1BD01FA1" w:rsidR="001C78FA" w:rsidRPr="008F29D6" w:rsidRDefault="001C78FA" w:rsidP="008F29D6">
      <w:pPr>
        <w:spacing w:after="0" w:line="276" w:lineRule="auto"/>
        <w:rPr>
          <w:color w:val="auto"/>
          <w:szCs w:val="28"/>
        </w:rPr>
      </w:pPr>
    </w:p>
    <w:p w14:paraId="1A5A22A8" w14:textId="5175CBA0" w:rsidR="001C78FA" w:rsidRPr="008F29D6" w:rsidRDefault="001C78FA" w:rsidP="008F29D6">
      <w:pPr>
        <w:spacing w:after="0" w:line="276" w:lineRule="auto"/>
        <w:rPr>
          <w:color w:val="auto"/>
          <w:szCs w:val="28"/>
        </w:rPr>
      </w:pPr>
      <w:r w:rsidRPr="008F29D6">
        <w:rPr>
          <w:color w:val="auto"/>
          <w:szCs w:val="28"/>
        </w:rPr>
        <w:t>Në neni 18 të projekligjit, parashikohet ndryshimi i nenit 36 të ligjit dhe parashikohen detyrime për Komitetin në drejtim të masave organizative dhe teknike për mbrojtjen e të dhënave personale, sipas ligjit në fuqi për mbrotjen e të dhënave personale.</w:t>
      </w:r>
    </w:p>
    <w:p w14:paraId="4152BB2E" w14:textId="4AFE0F3F" w:rsidR="001C78FA" w:rsidRPr="008F29D6" w:rsidRDefault="001C78FA" w:rsidP="008F29D6">
      <w:pPr>
        <w:spacing w:after="0" w:line="276" w:lineRule="auto"/>
        <w:rPr>
          <w:color w:val="auto"/>
          <w:szCs w:val="28"/>
        </w:rPr>
      </w:pPr>
    </w:p>
    <w:p w14:paraId="0F9BAE72" w14:textId="7C472054" w:rsidR="001C78FA" w:rsidRPr="008F29D6" w:rsidRDefault="001C78FA" w:rsidP="008F29D6">
      <w:pPr>
        <w:spacing w:after="0" w:line="276" w:lineRule="auto"/>
        <w:rPr>
          <w:color w:val="auto"/>
          <w:szCs w:val="28"/>
        </w:rPr>
      </w:pPr>
      <w:r w:rsidRPr="008F29D6">
        <w:rPr>
          <w:color w:val="auto"/>
          <w:szCs w:val="28"/>
        </w:rPr>
        <w:t xml:space="preserve">Ne nenin 19 të projektligjit, parashikohet ndryshim i pikës 1 të nenit 37 të ligjit, Prindërit birësues dhe i birësuari, kur mosha dhe niveli i pjekurisë e lejojnë, mund t'i kërkojnë Komitetit të dhëna për origjinën e të birësuarit dhe historinë etij. </w:t>
      </w:r>
    </w:p>
    <w:p w14:paraId="4FB03020" w14:textId="26A6796C" w:rsidR="001C78FA" w:rsidRPr="008F29D6" w:rsidRDefault="001C78FA" w:rsidP="008F29D6">
      <w:pPr>
        <w:spacing w:after="0" w:line="276" w:lineRule="auto"/>
        <w:rPr>
          <w:color w:val="auto"/>
          <w:szCs w:val="28"/>
        </w:rPr>
      </w:pPr>
    </w:p>
    <w:p w14:paraId="5B8CEE1D" w14:textId="1CD36790" w:rsidR="001C78FA" w:rsidRPr="008F29D6" w:rsidRDefault="001C78FA" w:rsidP="008F29D6">
      <w:pPr>
        <w:spacing w:after="0" w:line="276" w:lineRule="auto"/>
        <w:rPr>
          <w:color w:val="auto"/>
          <w:szCs w:val="28"/>
        </w:rPr>
      </w:pPr>
      <w:r w:rsidRPr="008F29D6">
        <w:rPr>
          <w:color w:val="auto"/>
          <w:szCs w:val="28"/>
        </w:rPr>
        <w:t>Në nenin 20 të projektligjit, parashikohet të shtohet një nen i ri, neni 37/1, si një garanci ndaj subjekteve që i në</w:t>
      </w:r>
      <w:r w:rsidR="00423810" w:rsidRPr="008F29D6">
        <w:rPr>
          <w:color w:val="auto"/>
          <w:szCs w:val="28"/>
        </w:rPr>
        <w:t>nsh</w:t>
      </w:r>
      <w:r w:rsidRPr="008F29D6">
        <w:rPr>
          <w:color w:val="auto"/>
          <w:szCs w:val="28"/>
        </w:rPr>
        <w:t>tr</w:t>
      </w:r>
      <w:r w:rsidR="00423810" w:rsidRPr="008F29D6">
        <w:rPr>
          <w:color w:val="auto"/>
          <w:szCs w:val="28"/>
        </w:rPr>
        <w:t>o</w:t>
      </w:r>
      <w:r w:rsidRPr="008F29D6">
        <w:rPr>
          <w:color w:val="auto"/>
          <w:szCs w:val="28"/>
        </w:rPr>
        <w:t xml:space="preserve">hen parashikimeve të këtij ligji, por edhe si </w:t>
      </w:r>
      <w:r w:rsidRPr="008F29D6">
        <w:rPr>
          <w:color w:val="auto"/>
          <w:szCs w:val="28"/>
        </w:rPr>
        <w:lastRenderedPageBreak/>
        <w:t>garanci të shtuara në respektim të mbrojtjes së të dhënave të këtyre subjekteve, por edhe lehtësimin  e adminsitrimit të të dhënave përmes mjetev</w:t>
      </w:r>
      <w:r w:rsidR="00423810" w:rsidRPr="008F29D6">
        <w:rPr>
          <w:color w:val="auto"/>
          <w:szCs w:val="28"/>
        </w:rPr>
        <w:t>e</w:t>
      </w:r>
      <w:r w:rsidRPr="008F29D6">
        <w:rPr>
          <w:color w:val="auto"/>
          <w:szCs w:val="28"/>
        </w:rPr>
        <w:t xml:space="preserve"> të teknlogjisë.</w:t>
      </w:r>
    </w:p>
    <w:p w14:paraId="2744A18B" w14:textId="77777777" w:rsidR="001C78FA" w:rsidRPr="008F29D6" w:rsidRDefault="001C78FA" w:rsidP="008F29D6">
      <w:pPr>
        <w:spacing w:after="0" w:line="276" w:lineRule="auto"/>
        <w:rPr>
          <w:color w:val="auto"/>
          <w:szCs w:val="28"/>
        </w:rPr>
      </w:pPr>
    </w:p>
    <w:p w14:paraId="2AFD4F16" w14:textId="5BEF5C4D" w:rsidR="001C78FA" w:rsidRPr="008F29D6" w:rsidRDefault="001C78FA" w:rsidP="008F29D6">
      <w:pPr>
        <w:spacing w:after="0" w:line="276" w:lineRule="auto"/>
        <w:rPr>
          <w:color w:val="auto"/>
          <w:szCs w:val="28"/>
        </w:rPr>
      </w:pPr>
      <w:r w:rsidRPr="008F29D6">
        <w:rPr>
          <w:color w:val="auto"/>
          <w:szCs w:val="28"/>
        </w:rPr>
        <w:t>Në nenin 21, të projektlijit, parashikohet shtimi i një neni që lidh</w:t>
      </w:r>
      <w:r w:rsidR="00423810" w:rsidRPr="008F29D6">
        <w:rPr>
          <w:color w:val="auto"/>
          <w:szCs w:val="28"/>
        </w:rPr>
        <w:t xml:space="preserve">et me sanksionet, ndaj mungesës së raportimit të mënyrë periodike dhe të vazhdueshme, në Komitetin Shqiptar të Birësimeve, sipas nenit 8, pika 1, shkronja “c)”, nënpikat  i) dhe ii) të ligjit, por edhe të mungesës së  paraqitjes së kërkesës për deklarimin e braktisjes së fëmijës në gjykatë, brenda afateve dhe sipas detyrimeve të parashikuara në nenin 250 të Kodit të Familjes. Krahas dënimit për kundërvajtjet e konstatuara, sipas këtij neni, </w:t>
      </w:r>
      <w:r w:rsidR="006D2F7A" w:rsidRPr="008F29D6">
        <w:rPr>
          <w:color w:val="auto"/>
          <w:szCs w:val="28"/>
        </w:rPr>
        <w:t>Komitetit i lind detyrimi</w:t>
      </w:r>
      <w:r w:rsidR="00423810" w:rsidRPr="008F29D6">
        <w:rPr>
          <w:color w:val="auto"/>
          <w:szCs w:val="28"/>
        </w:rPr>
        <w:t xml:space="preserve"> të bëjë menjëherë kallëzim për ndjekje penale</w:t>
      </w:r>
      <w:r w:rsidR="006D2F7A" w:rsidRPr="008F29D6">
        <w:rPr>
          <w:color w:val="auto"/>
          <w:szCs w:val="28"/>
        </w:rPr>
        <w:t>, nëse evidenton shkelje që përbëjnë vepër penale.</w:t>
      </w:r>
    </w:p>
    <w:p w14:paraId="1221FDD5" w14:textId="6EBCA95D" w:rsidR="00423810" w:rsidRPr="008F29D6" w:rsidRDefault="00423810" w:rsidP="008F29D6">
      <w:pPr>
        <w:spacing w:after="0" w:line="276" w:lineRule="auto"/>
        <w:rPr>
          <w:color w:val="auto"/>
          <w:szCs w:val="28"/>
        </w:rPr>
      </w:pPr>
    </w:p>
    <w:p w14:paraId="56BA42B4" w14:textId="2340A264" w:rsidR="00423810" w:rsidRPr="008F29D6" w:rsidRDefault="006D2F7A" w:rsidP="008F29D6">
      <w:pPr>
        <w:spacing w:after="0" w:line="276" w:lineRule="auto"/>
        <w:rPr>
          <w:color w:val="auto"/>
          <w:szCs w:val="28"/>
        </w:rPr>
      </w:pPr>
      <w:r w:rsidRPr="008F29D6">
        <w:rPr>
          <w:color w:val="auto"/>
          <w:szCs w:val="28"/>
        </w:rPr>
        <w:t>Neni 22 i projektligjit, zëvendëson në tërësin e ligjit, termin “Sekretariat Ekzekutiv” me termin e ri “Sektori Teknik” në të gjithë ligjin.</w:t>
      </w:r>
    </w:p>
    <w:p w14:paraId="01A2A4C8" w14:textId="4752C8D7" w:rsidR="006D2F7A" w:rsidRPr="008F29D6" w:rsidRDefault="006D2F7A" w:rsidP="008F29D6">
      <w:pPr>
        <w:spacing w:after="0" w:line="276" w:lineRule="auto"/>
        <w:rPr>
          <w:color w:val="auto"/>
          <w:szCs w:val="28"/>
        </w:rPr>
      </w:pPr>
    </w:p>
    <w:p w14:paraId="5E4A5583" w14:textId="1FA83476" w:rsidR="00E51FCE" w:rsidRPr="008F29D6" w:rsidRDefault="006D2F7A" w:rsidP="008F29D6">
      <w:pPr>
        <w:spacing w:after="0" w:line="276" w:lineRule="auto"/>
        <w:ind w:left="1" w:firstLine="0"/>
        <w:rPr>
          <w:color w:val="auto"/>
          <w:szCs w:val="28"/>
        </w:rPr>
      </w:pPr>
      <w:r w:rsidRPr="008F29D6">
        <w:rPr>
          <w:color w:val="auto"/>
          <w:szCs w:val="28"/>
        </w:rPr>
        <w:t xml:space="preserve">Neni 23, i projektligjit parashikon hyrjen në fuqi të ligjit, 15 pas botimit në Fletoren Zyrtare. </w:t>
      </w:r>
    </w:p>
    <w:p w14:paraId="64BF59E1" w14:textId="77777777" w:rsidR="00B558A8" w:rsidRPr="008F29D6" w:rsidRDefault="00B558A8" w:rsidP="008F29D6">
      <w:pPr>
        <w:spacing w:after="0" w:line="276" w:lineRule="auto"/>
        <w:ind w:left="1" w:firstLine="0"/>
        <w:rPr>
          <w:color w:val="auto"/>
          <w:szCs w:val="28"/>
        </w:rPr>
      </w:pPr>
    </w:p>
    <w:p w14:paraId="1BE7FE08" w14:textId="6265F576" w:rsidR="004859BE" w:rsidRPr="008F29D6" w:rsidRDefault="00BE2EE1" w:rsidP="008F29D6">
      <w:pPr>
        <w:numPr>
          <w:ilvl w:val="0"/>
          <w:numId w:val="4"/>
        </w:numPr>
        <w:spacing w:after="4" w:line="276" w:lineRule="auto"/>
        <w:ind w:right="18" w:hanging="631"/>
        <w:rPr>
          <w:color w:val="auto"/>
          <w:szCs w:val="28"/>
        </w:rPr>
      </w:pPr>
      <w:r w:rsidRPr="008F29D6">
        <w:rPr>
          <w:b/>
          <w:color w:val="auto"/>
          <w:szCs w:val="28"/>
        </w:rPr>
        <w:t>INSTITUCIONET DHE ORGANET QË NGARKOHEN PËR ZBATIMIN E PROJEKTAKTIT</w:t>
      </w:r>
    </w:p>
    <w:p w14:paraId="2E0944F6" w14:textId="7C86AC8B" w:rsidR="004859BE" w:rsidRPr="008F29D6" w:rsidRDefault="004859BE" w:rsidP="008F29D6">
      <w:pPr>
        <w:spacing w:after="0" w:line="276" w:lineRule="auto"/>
        <w:ind w:left="1" w:firstLine="0"/>
        <w:rPr>
          <w:color w:val="auto"/>
          <w:szCs w:val="28"/>
        </w:rPr>
      </w:pPr>
    </w:p>
    <w:p w14:paraId="34A752DB" w14:textId="55965A4A" w:rsidR="004859BE" w:rsidRPr="008F29D6" w:rsidRDefault="00BE2EE1" w:rsidP="008F29D6">
      <w:pPr>
        <w:spacing w:line="276" w:lineRule="auto"/>
        <w:ind w:left="-3" w:right="22"/>
        <w:rPr>
          <w:color w:val="auto"/>
          <w:szCs w:val="28"/>
        </w:rPr>
      </w:pPr>
      <w:r w:rsidRPr="008F29D6">
        <w:rPr>
          <w:color w:val="auto"/>
          <w:szCs w:val="28"/>
        </w:rPr>
        <w:t xml:space="preserve">Institucionet që ngarkohen me zbatimin e këtij projektligji janë </w:t>
      </w:r>
      <w:r w:rsidR="00E51FCE" w:rsidRPr="008F29D6">
        <w:rPr>
          <w:color w:val="auto"/>
          <w:szCs w:val="28"/>
        </w:rPr>
        <w:t>Komiteti Shqiptar i Birësimeve dhe Ministria e Drejtësisë</w:t>
      </w:r>
      <w:r w:rsidRPr="008F29D6">
        <w:rPr>
          <w:color w:val="auto"/>
          <w:szCs w:val="28"/>
        </w:rPr>
        <w:t>.</w:t>
      </w:r>
    </w:p>
    <w:p w14:paraId="12226BF6" w14:textId="0412A439" w:rsidR="004859BE" w:rsidRPr="008F29D6" w:rsidRDefault="004859BE" w:rsidP="008F29D6">
      <w:pPr>
        <w:spacing w:after="0" w:line="276" w:lineRule="auto"/>
        <w:ind w:left="1" w:firstLine="0"/>
        <w:rPr>
          <w:color w:val="auto"/>
          <w:szCs w:val="28"/>
        </w:rPr>
      </w:pPr>
    </w:p>
    <w:p w14:paraId="4D946C05" w14:textId="5A32E24B" w:rsidR="004859BE" w:rsidRPr="008F29D6" w:rsidRDefault="00BE2EE1" w:rsidP="008F29D6">
      <w:pPr>
        <w:numPr>
          <w:ilvl w:val="0"/>
          <w:numId w:val="4"/>
        </w:numPr>
        <w:spacing w:after="4" w:line="276" w:lineRule="auto"/>
        <w:ind w:right="18" w:hanging="631"/>
        <w:rPr>
          <w:color w:val="auto"/>
          <w:szCs w:val="28"/>
        </w:rPr>
      </w:pPr>
      <w:r w:rsidRPr="008F29D6">
        <w:rPr>
          <w:b/>
          <w:color w:val="auto"/>
          <w:szCs w:val="28"/>
        </w:rPr>
        <w:t>PERSONAT DHE INSTITUCIONET QË KANË KONTRIBUAR NË HARTIMIN E PROJEKTAKTIT</w:t>
      </w:r>
    </w:p>
    <w:p w14:paraId="5200E9BC" w14:textId="6D202AF0" w:rsidR="004859BE" w:rsidRPr="008F29D6" w:rsidRDefault="004859BE" w:rsidP="008F29D6">
      <w:pPr>
        <w:spacing w:after="0" w:line="276" w:lineRule="auto"/>
        <w:ind w:left="1" w:firstLine="0"/>
        <w:rPr>
          <w:color w:val="auto"/>
          <w:szCs w:val="28"/>
        </w:rPr>
      </w:pPr>
    </w:p>
    <w:p w14:paraId="53457318" w14:textId="307FDBE6" w:rsidR="00D11495" w:rsidRPr="008F29D6" w:rsidRDefault="00E51FCE" w:rsidP="008F29D6">
      <w:pPr>
        <w:spacing w:after="0" w:line="276" w:lineRule="auto"/>
        <w:ind w:left="1" w:firstLine="0"/>
        <w:rPr>
          <w:color w:val="auto"/>
          <w:szCs w:val="28"/>
        </w:rPr>
      </w:pPr>
      <w:r w:rsidRPr="008F29D6">
        <w:rPr>
          <w:color w:val="auto"/>
          <w:szCs w:val="28"/>
        </w:rPr>
        <w:t xml:space="preserve">Projektligji është hartuar nga </w:t>
      </w:r>
      <w:r w:rsidR="00D11495" w:rsidRPr="008F29D6">
        <w:rPr>
          <w:color w:val="auto"/>
          <w:szCs w:val="28"/>
        </w:rPr>
        <w:t>nga një grup pune i përbashkët i përbërë nga ekspertë të fushës dhe staf i Ministrisë së Drejtësisë në bashkëpunim me Komitetin Shqiptar të Birësimeve.</w:t>
      </w:r>
    </w:p>
    <w:p w14:paraId="3423DBF9" w14:textId="77777777" w:rsidR="00C25A37" w:rsidRPr="008F29D6" w:rsidRDefault="00C25A37" w:rsidP="008F29D6">
      <w:pPr>
        <w:spacing w:after="0" w:line="276" w:lineRule="auto"/>
        <w:ind w:left="1" w:firstLine="0"/>
        <w:rPr>
          <w:color w:val="auto"/>
          <w:szCs w:val="28"/>
        </w:rPr>
      </w:pPr>
    </w:p>
    <w:p w14:paraId="04789E3A" w14:textId="02EE22C9" w:rsidR="004859BE" w:rsidRPr="008F29D6" w:rsidRDefault="00BE2EE1" w:rsidP="008F29D6">
      <w:pPr>
        <w:spacing w:line="276" w:lineRule="auto"/>
        <w:ind w:left="-3" w:right="22"/>
        <w:rPr>
          <w:color w:val="auto"/>
          <w:szCs w:val="28"/>
        </w:rPr>
      </w:pPr>
      <w:r w:rsidRPr="008F29D6">
        <w:rPr>
          <w:color w:val="auto"/>
          <w:szCs w:val="28"/>
        </w:rPr>
        <w:t xml:space="preserve">Gjithashtu, në procesin e hartimit të projektligjit kanë asistuar edhe </w:t>
      </w:r>
      <w:r w:rsidR="00BE6A54" w:rsidRPr="008F29D6">
        <w:rPr>
          <w:color w:val="auto"/>
          <w:szCs w:val="28"/>
        </w:rPr>
        <w:t>p</w:t>
      </w:r>
      <w:r w:rsidR="00900E8C" w:rsidRPr="008F29D6">
        <w:rPr>
          <w:color w:val="auto"/>
          <w:szCs w:val="28"/>
        </w:rPr>
        <w:t>ë</w:t>
      </w:r>
      <w:r w:rsidR="00BE6A54" w:rsidRPr="008F29D6">
        <w:rPr>
          <w:color w:val="auto"/>
          <w:szCs w:val="28"/>
        </w:rPr>
        <w:t>rfaq</w:t>
      </w:r>
      <w:r w:rsidR="00900E8C" w:rsidRPr="008F29D6">
        <w:rPr>
          <w:color w:val="auto"/>
          <w:szCs w:val="28"/>
        </w:rPr>
        <w:t>ë</w:t>
      </w:r>
      <w:r w:rsidR="00BE6A54" w:rsidRPr="008F29D6">
        <w:rPr>
          <w:color w:val="auto"/>
          <w:szCs w:val="28"/>
        </w:rPr>
        <w:t>sues t</w:t>
      </w:r>
      <w:r w:rsidR="00900E8C" w:rsidRPr="008F29D6">
        <w:rPr>
          <w:color w:val="auto"/>
          <w:szCs w:val="28"/>
        </w:rPr>
        <w:t>ë</w:t>
      </w:r>
      <w:r w:rsidR="00BE6A54" w:rsidRPr="008F29D6">
        <w:rPr>
          <w:color w:val="auto"/>
          <w:szCs w:val="28"/>
        </w:rPr>
        <w:t xml:space="preserve"> UNICEF dhe Save the Children, si dhe </w:t>
      </w:r>
      <w:r w:rsidRPr="008F29D6">
        <w:rPr>
          <w:color w:val="auto"/>
          <w:szCs w:val="28"/>
        </w:rPr>
        <w:t xml:space="preserve">ekspertë të jashtëm me njohuri të specializuara në fushën e </w:t>
      </w:r>
      <w:r w:rsidR="00E51FCE" w:rsidRPr="008F29D6">
        <w:rPr>
          <w:color w:val="auto"/>
          <w:szCs w:val="28"/>
        </w:rPr>
        <w:t>të drejtave të fëmijëve</w:t>
      </w:r>
      <w:r w:rsidRPr="008F29D6">
        <w:rPr>
          <w:color w:val="auto"/>
          <w:szCs w:val="28"/>
        </w:rPr>
        <w:t>.</w:t>
      </w:r>
    </w:p>
    <w:p w14:paraId="04B92D53" w14:textId="77777777" w:rsidR="00C25A37" w:rsidRPr="008F29D6" w:rsidRDefault="00C25A37" w:rsidP="008F29D6">
      <w:pPr>
        <w:spacing w:line="276" w:lineRule="auto"/>
        <w:ind w:left="-3" w:right="22"/>
        <w:rPr>
          <w:color w:val="auto"/>
          <w:szCs w:val="28"/>
        </w:rPr>
      </w:pPr>
    </w:p>
    <w:p w14:paraId="3264B486" w14:textId="2B3F6FD4" w:rsidR="001D72F3" w:rsidRPr="008F29D6" w:rsidRDefault="001D72F3" w:rsidP="008F29D6">
      <w:pPr>
        <w:spacing w:line="276" w:lineRule="auto"/>
        <w:ind w:left="-3" w:right="22"/>
        <w:rPr>
          <w:color w:val="auto"/>
          <w:szCs w:val="28"/>
        </w:rPr>
      </w:pPr>
      <w:r w:rsidRPr="008F29D6">
        <w:rPr>
          <w:color w:val="auto"/>
          <w:szCs w:val="28"/>
        </w:rPr>
        <w:t xml:space="preserve">Projektligji do të përcillet për mendim, pranë Ministrisë së Brendshme, Ministrisë së Financave dhe </w:t>
      </w:r>
      <w:r w:rsidR="00C25A37" w:rsidRPr="008F29D6">
        <w:rPr>
          <w:color w:val="auto"/>
          <w:szCs w:val="28"/>
        </w:rPr>
        <w:t>Ekonomisë</w:t>
      </w:r>
      <w:r w:rsidRPr="008F29D6">
        <w:rPr>
          <w:color w:val="auto"/>
          <w:szCs w:val="28"/>
        </w:rPr>
        <w:t xml:space="preserve">, Ministrisë së </w:t>
      </w:r>
      <w:r w:rsidR="00C25A37" w:rsidRPr="008F29D6">
        <w:rPr>
          <w:color w:val="auto"/>
          <w:szCs w:val="28"/>
        </w:rPr>
        <w:t xml:space="preserve">Europës dhe </w:t>
      </w:r>
      <w:r w:rsidRPr="008F29D6">
        <w:rPr>
          <w:color w:val="auto"/>
          <w:szCs w:val="28"/>
        </w:rPr>
        <w:t xml:space="preserve">Punëve të Jashtme, </w:t>
      </w:r>
      <w:r w:rsidR="00C25A37" w:rsidRPr="008F29D6">
        <w:rPr>
          <w:color w:val="auto"/>
          <w:szCs w:val="28"/>
        </w:rPr>
        <w:lastRenderedPageBreak/>
        <w:t xml:space="preserve">Ministrisë </w:t>
      </w:r>
      <w:r w:rsidRPr="008F29D6">
        <w:rPr>
          <w:color w:val="auto"/>
          <w:szCs w:val="28"/>
        </w:rPr>
        <w:t>së Shëndetësisë dhe Mbrojtjes S</w:t>
      </w:r>
      <w:r w:rsidR="00C25A37" w:rsidRPr="008F29D6">
        <w:rPr>
          <w:color w:val="auto"/>
          <w:szCs w:val="28"/>
        </w:rPr>
        <w:t>ociale.  Njëkohësisht projektligji do të përcillet për mendim pranë KLGJ për të marrë mendimin e gjykatave.</w:t>
      </w:r>
    </w:p>
    <w:p w14:paraId="225ACBBF" w14:textId="03346A1E" w:rsidR="004859BE" w:rsidRPr="008F29D6" w:rsidRDefault="004859BE" w:rsidP="008F29D6">
      <w:pPr>
        <w:spacing w:after="0" w:line="276" w:lineRule="auto"/>
        <w:ind w:left="0" w:firstLine="0"/>
        <w:rPr>
          <w:color w:val="auto"/>
          <w:szCs w:val="28"/>
        </w:rPr>
      </w:pPr>
    </w:p>
    <w:p w14:paraId="10472C77" w14:textId="0CD7B068" w:rsidR="004859BE" w:rsidRPr="008F29D6" w:rsidRDefault="00BE2EE1" w:rsidP="008F29D6">
      <w:pPr>
        <w:numPr>
          <w:ilvl w:val="0"/>
          <w:numId w:val="4"/>
        </w:numPr>
        <w:spacing w:after="4" w:line="276" w:lineRule="auto"/>
        <w:ind w:right="18" w:hanging="631"/>
        <w:rPr>
          <w:color w:val="auto"/>
          <w:szCs w:val="28"/>
        </w:rPr>
      </w:pPr>
      <w:r w:rsidRPr="008F29D6">
        <w:rPr>
          <w:b/>
          <w:color w:val="auto"/>
          <w:szCs w:val="28"/>
        </w:rPr>
        <w:t xml:space="preserve">RAPORTI </w:t>
      </w:r>
      <w:r w:rsidRPr="008F29D6">
        <w:rPr>
          <w:b/>
          <w:color w:val="auto"/>
          <w:szCs w:val="28"/>
        </w:rPr>
        <w:tab/>
        <w:t xml:space="preserve">I </w:t>
      </w:r>
      <w:r w:rsidRPr="008F29D6">
        <w:rPr>
          <w:b/>
          <w:color w:val="auto"/>
          <w:szCs w:val="28"/>
        </w:rPr>
        <w:tab/>
        <w:t xml:space="preserve">VLERËSIMIT </w:t>
      </w:r>
      <w:r w:rsidRPr="008F29D6">
        <w:rPr>
          <w:b/>
          <w:color w:val="auto"/>
          <w:szCs w:val="28"/>
        </w:rPr>
        <w:tab/>
        <w:t xml:space="preserve">TË </w:t>
      </w:r>
      <w:r w:rsidRPr="008F29D6">
        <w:rPr>
          <w:b/>
          <w:color w:val="auto"/>
          <w:szCs w:val="28"/>
        </w:rPr>
        <w:tab/>
        <w:t xml:space="preserve">TË </w:t>
      </w:r>
      <w:r w:rsidRPr="008F29D6">
        <w:rPr>
          <w:b/>
          <w:color w:val="auto"/>
          <w:szCs w:val="28"/>
        </w:rPr>
        <w:tab/>
        <w:t xml:space="preserve">ARDHURAVE </w:t>
      </w:r>
      <w:r w:rsidRPr="008F29D6">
        <w:rPr>
          <w:b/>
          <w:color w:val="auto"/>
          <w:szCs w:val="28"/>
        </w:rPr>
        <w:tab/>
        <w:t>DHE SHPENZIMEVE BUXHETORE</w:t>
      </w:r>
    </w:p>
    <w:p w14:paraId="15818F0D" w14:textId="49973F67" w:rsidR="004859BE" w:rsidRPr="008F29D6" w:rsidRDefault="004859BE" w:rsidP="008F29D6">
      <w:pPr>
        <w:spacing w:after="0" w:line="276" w:lineRule="auto"/>
        <w:ind w:left="452" w:firstLine="0"/>
        <w:rPr>
          <w:color w:val="auto"/>
          <w:szCs w:val="28"/>
        </w:rPr>
      </w:pPr>
    </w:p>
    <w:p w14:paraId="26599395" w14:textId="4A683709" w:rsidR="004859BE" w:rsidRPr="008F29D6" w:rsidRDefault="00E51FCE" w:rsidP="008F29D6">
      <w:pPr>
        <w:spacing w:line="276" w:lineRule="auto"/>
        <w:ind w:left="-3" w:right="22"/>
        <w:rPr>
          <w:color w:val="auto"/>
          <w:szCs w:val="28"/>
        </w:rPr>
      </w:pPr>
      <w:r w:rsidRPr="008F29D6">
        <w:rPr>
          <w:color w:val="auto"/>
          <w:szCs w:val="28"/>
        </w:rPr>
        <w:t>Ky projektligj nuk parashikohet të ketë efekte</w:t>
      </w:r>
      <w:r w:rsidR="00BE2EE1" w:rsidRPr="008F29D6">
        <w:rPr>
          <w:color w:val="auto"/>
          <w:szCs w:val="28"/>
        </w:rPr>
        <w:t xml:space="preserve"> financiare shtesë.</w:t>
      </w:r>
    </w:p>
    <w:p w14:paraId="557F74E6" w14:textId="1B144304" w:rsidR="004859BE" w:rsidRPr="008F29D6" w:rsidRDefault="004859BE" w:rsidP="008F29D6">
      <w:pPr>
        <w:spacing w:after="0" w:line="276" w:lineRule="auto"/>
        <w:ind w:left="1" w:firstLine="0"/>
        <w:rPr>
          <w:color w:val="auto"/>
          <w:szCs w:val="28"/>
        </w:rPr>
      </w:pPr>
    </w:p>
    <w:p w14:paraId="15B4771F" w14:textId="735BB5C2" w:rsidR="004859BE" w:rsidRPr="008F29D6" w:rsidRDefault="004859BE" w:rsidP="008F29D6">
      <w:pPr>
        <w:spacing w:after="0" w:line="276" w:lineRule="auto"/>
        <w:ind w:left="31" w:firstLine="0"/>
        <w:rPr>
          <w:color w:val="auto"/>
          <w:szCs w:val="28"/>
        </w:rPr>
      </w:pPr>
    </w:p>
    <w:p w14:paraId="474A9263" w14:textId="1165D69D" w:rsidR="004859BE" w:rsidRPr="008F29D6" w:rsidRDefault="00E51FCE" w:rsidP="008F29D6">
      <w:pPr>
        <w:spacing w:after="0" w:line="276" w:lineRule="auto"/>
        <w:ind w:left="391" w:firstLine="0"/>
        <w:jc w:val="center"/>
        <w:rPr>
          <w:b/>
          <w:color w:val="auto"/>
          <w:szCs w:val="28"/>
        </w:rPr>
      </w:pPr>
      <w:r w:rsidRPr="008F29D6">
        <w:rPr>
          <w:b/>
          <w:color w:val="auto"/>
          <w:szCs w:val="28"/>
        </w:rPr>
        <w:t>MINISTRI</w:t>
      </w:r>
    </w:p>
    <w:p w14:paraId="0AE70734" w14:textId="20E7BA3A" w:rsidR="0070287C" w:rsidRPr="008F29D6" w:rsidRDefault="0070287C" w:rsidP="008F29D6">
      <w:pPr>
        <w:spacing w:after="0" w:line="276" w:lineRule="auto"/>
        <w:ind w:left="391" w:firstLine="0"/>
        <w:jc w:val="center"/>
        <w:rPr>
          <w:b/>
          <w:color w:val="auto"/>
          <w:szCs w:val="28"/>
        </w:rPr>
      </w:pPr>
    </w:p>
    <w:p w14:paraId="74E01796" w14:textId="2CF48A1D" w:rsidR="0070287C" w:rsidRPr="008F29D6" w:rsidRDefault="0070287C" w:rsidP="008F29D6">
      <w:pPr>
        <w:spacing w:after="0" w:line="276" w:lineRule="auto"/>
        <w:ind w:left="391" w:firstLine="0"/>
        <w:jc w:val="center"/>
        <w:rPr>
          <w:b/>
          <w:color w:val="auto"/>
          <w:szCs w:val="28"/>
        </w:rPr>
      </w:pPr>
      <w:r w:rsidRPr="008F29D6">
        <w:rPr>
          <w:b/>
          <w:color w:val="auto"/>
          <w:szCs w:val="28"/>
        </w:rPr>
        <w:t>Etilda Gjonaj (Saliu)</w:t>
      </w:r>
    </w:p>
    <w:p w14:paraId="12DECDAA" w14:textId="77777777" w:rsidR="00E51FCE" w:rsidRPr="008F29D6" w:rsidRDefault="00E51FCE" w:rsidP="008F29D6">
      <w:pPr>
        <w:spacing w:after="0" w:line="276" w:lineRule="auto"/>
        <w:ind w:left="391" w:firstLine="0"/>
        <w:jc w:val="center"/>
        <w:rPr>
          <w:color w:val="auto"/>
          <w:szCs w:val="28"/>
        </w:rPr>
      </w:pPr>
    </w:p>
    <w:p w14:paraId="0884A33D" w14:textId="2058D45B" w:rsidR="004859BE" w:rsidRPr="008F29D6" w:rsidRDefault="004859BE" w:rsidP="008F29D6">
      <w:pPr>
        <w:spacing w:after="0" w:line="276" w:lineRule="auto"/>
        <w:ind w:left="1" w:firstLine="0"/>
        <w:rPr>
          <w:color w:val="auto"/>
          <w:szCs w:val="28"/>
        </w:rPr>
      </w:pPr>
    </w:p>
    <w:sectPr w:rsidR="004859BE" w:rsidRPr="008F29D6">
      <w:footerReference w:type="even" r:id="rId8"/>
      <w:footerReference w:type="default" r:id="rId9"/>
      <w:footerReference w:type="first" r:id="rId10"/>
      <w:footnotePr>
        <w:numRestart w:val="eachPage"/>
      </w:footnotePr>
      <w:pgSz w:w="11906" w:h="16838"/>
      <w:pgMar w:top="962" w:right="1402" w:bottom="864" w:left="1439" w:header="720" w:footer="27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CB23E" w14:textId="77777777" w:rsidR="00EC1982" w:rsidRDefault="00EC1982">
      <w:pPr>
        <w:spacing w:after="0" w:line="240" w:lineRule="auto"/>
      </w:pPr>
      <w:r>
        <w:separator/>
      </w:r>
    </w:p>
  </w:endnote>
  <w:endnote w:type="continuationSeparator" w:id="0">
    <w:p w14:paraId="2A00B153" w14:textId="77777777" w:rsidR="00EC1982" w:rsidRDefault="00EC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B83C" w14:textId="77777777" w:rsidR="001C78FA" w:rsidRDefault="001C78FA">
    <w:pPr>
      <w:spacing w:after="0" w:line="259" w:lineRule="auto"/>
      <w:ind w:left="0" w:right="3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1EF89B9" w14:textId="77777777" w:rsidR="001C78FA" w:rsidRDefault="001C78FA">
    <w:pPr>
      <w:spacing w:after="0" w:line="259" w:lineRule="auto"/>
      <w:ind w:left="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6E68" w14:textId="4D3C056B" w:rsidR="001C78FA" w:rsidRPr="0070287C" w:rsidRDefault="001C78FA" w:rsidP="0070287C">
    <w:pPr>
      <w:pStyle w:val="Footer"/>
      <w:pBdr>
        <w:top w:val="thinThickSmallGap" w:sz="24" w:space="1" w:color="622423"/>
      </w:pBdr>
      <w:tabs>
        <w:tab w:val="clear" w:pos="4680"/>
      </w:tabs>
      <w:jc w:val="both"/>
      <w:rPr>
        <w:rFonts w:ascii="Times New Roman" w:hAnsi="Times New Roman"/>
        <w:sz w:val="20"/>
        <w:szCs w:val="20"/>
      </w:rPr>
    </w:pPr>
    <w:proofErr w:type="spellStart"/>
    <w:r w:rsidRPr="0070287C">
      <w:rPr>
        <w:rFonts w:ascii="Times New Roman" w:hAnsi="Times New Roman"/>
        <w:sz w:val="20"/>
        <w:szCs w:val="20"/>
      </w:rPr>
      <w:t>Relacion</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për</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projektligjin</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Për</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disa</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shtesa</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dhe</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ndryshime</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në</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ligjin</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nr</w:t>
    </w:r>
    <w:proofErr w:type="spellEnd"/>
    <w:r w:rsidRPr="0070287C">
      <w:rPr>
        <w:rFonts w:ascii="Times New Roman" w:hAnsi="Times New Roman"/>
        <w:sz w:val="20"/>
        <w:szCs w:val="20"/>
      </w:rPr>
      <w:t>. 9695, datë19.3.2007 “</w:t>
    </w:r>
    <w:proofErr w:type="spellStart"/>
    <w:r w:rsidRPr="0070287C">
      <w:rPr>
        <w:rFonts w:ascii="Times New Roman" w:hAnsi="Times New Roman"/>
        <w:sz w:val="20"/>
        <w:szCs w:val="20"/>
      </w:rPr>
      <w:t>Për</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procedurat</w:t>
    </w:r>
    <w:proofErr w:type="spellEnd"/>
    <w:r w:rsidRPr="0070287C">
      <w:rPr>
        <w:rFonts w:ascii="Times New Roman" w:hAnsi="Times New Roman"/>
        <w:sz w:val="20"/>
        <w:szCs w:val="20"/>
      </w:rPr>
      <w:t xml:space="preserve"> e </w:t>
    </w:r>
    <w:proofErr w:type="spellStart"/>
    <w:r w:rsidRPr="0070287C">
      <w:rPr>
        <w:rFonts w:ascii="Times New Roman" w:hAnsi="Times New Roman"/>
        <w:sz w:val="20"/>
        <w:szCs w:val="20"/>
      </w:rPr>
      <w:t>birësimit</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dhe</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Komitetin</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Shqiptar</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të</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Birësimit</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të</w:t>
    </w:r>
    <w:proofErr w:type="spellEnd"/>
    <w:r w:rsidRPr="0070287C">
      <w:rPr>
        <w:rFonts w:ascii="Times New Roman" w:hAnsi="Times New Roman"/>
        <w:sz w:val="20"/>
        <w:szCs w:val="20"/>
      </w:rPr>
      <w:t xml:space="preserve"> </w:t>
    </w:r>
    <w:proofErr w:type="spellStart"/>
    <w:r w:rsidRPr="0070287C">
      <w:rPr>
        <w:rFonts w:ascii="Times New Roman" w:hAnsi="Times New Roman"/>
        <w:sz w:val="20"/>
        <w:szCs w:val="20"/>
      </w:rPr>
      <w:t>ndryshuar</w:t>
    </w:r>
    <w:proofErr w:type="spellEnd"/>
    <w:r w:rsidRPr="0070287C">
      <w:rPr>
        <w:rFonts w:ascii="Times New Roman" w:hAnsi="Times New Roman"/>
        <w:sz w:val="20"/>
        <w:szCs w:val="20"/>
      </w:rPr>
      <w:t xml:space="preserve">”         </w:t>
    </w:r>
  </w:p>
  <w:p w14:paraId="52207E2E" w14:textId="70A891C2" w:rsidR="001C78FA" w:rsidRDefault="001C78FA">
    <w:pPr>
      <w:spacing w:after="0" w:line="259" w:lineRule="auto"/>
      <w:ind w:left="0" w:right="38" w:firstLine="0"/>
      <w:jc w:val="right"/>
    </w:pPr>
    <w:r w:rsidRPr="0070287C">
      <w:tab/>
    </w:r>
    <w:r>
      <w:fldChar w:fldCharType="begin"/>
    </w:r>
    <w:r>
      <w:instrText xml:space="preserve"> PAGE   \* MERGEFORMAT </w:instrText>
    </w:r>
    <w:r>
      <w:fldChar w:fldCharType="separate"/>
    </w:r>
    <w:r w:rsidR="008F29D6" w:rsidRPr="008F29D6">
      <w:rPr>
        <w:noProof/>
        <w:sz w:val="24"/>
      </w:rPr>
      <w:t>9</w:t>
    </w:r>
    <w:r>
      <w:rPr>
        <w:sz w:val="24"/>
      </w:rPr>
      <w:fldChar w:fldCharType="end"/>
    </w:r>
    <w:r>
      <w:rPr>
        <w:sz w:val="24"/>
      </w:rPr>
      <w:t xml:space="preserve"> </w:t>
    </w:r>
  </w:p>
  <w:p w14:paraId="43957B2F" w14:textId="77777777" w:rsidR="001C78FA" w:rsidRDefault="001C78FA">
    <w:pPr>
      <w:spacing w:after="0" w:line="259" w:lineRule="auto"/>
      <w:ind w:left="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0440" w14:textId="77777777" w:rsidR="001C78FA" w:rsidRDefault="001C78FA">
    <w:pPr>
      <w:spacing w:after="0" w:line="259" w:lineRule="auto"/>
      <w:ind w:left="0" w:right="3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79AD102" w14:textId="77777777" w:rsidR="001C78FA" w:rsidRDefault="001C78FA">
    <w:pPr>
      <w:spacing w:after="0" w:line="259" w:lineRule="auto"/>
      <w:ind w:left="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4CD2F" w14:textId="77777777" w:rsidR="00EC1982" w:rsidRDefault="00EC1982">
      <w:pPr>
        <w:spacing w:after="0" w:line="259" w:lineRule="auto"/>
        <w:ind w:left="1" w:firstLine="0"/>
        <w:jc w:val="left"/>
      </w:pPr>
      <w:r>
        <w:separator/>
      </w:r>
    </w:p>
  </w:footnote>
  <w:footnote w:type="continuationSeparator" w:id="0">
    <w:p w14:paraId="6ADAF53F" w14:textId="77777777" w:rsidR="00EC1982" w:rsidRDefault="00EC1982">
      <w:pPr>
        <w:spacing w:after="0" w:line="259" w:lineRule="auto"/>
        <w:ind w:left="1" w:firstLine="0"/>
        <w:jc w:val="lef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356E"/>
    <w:multiLevelType w:val="hybridMultilevel"/>
    <w:tmpl w:val="9BE2AE9C"/>
    <w:lvl w:ilvl="0" w:tplc="585C2C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55DE8"/>
    <w:multiLevelType w:val="hybridMultilevel"/>
    <w:tmpl w:val="C562E640"/>
    <w:lvl w:ilvl="0" w:tplc="A6CC6530">
      <w:start w:val="2"/>
      <w:numFmt w:val="upperRoman"/>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90B7BC">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1A9630">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566E7A">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B4DF34">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B4D37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C48F2A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CC037A">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38B7A8">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556512"/>
    <w:multiLevelType w:val="hybridMultilevel"/>
    <w:tmpl w:val="626E69F8"/>
    <w:lvl w:ilvl="0" w:tplc="E836EDF6">
      <w:start w:val="4"/>
      <w:numFmt w:val="upperRoman"/>
      <w:lvlText w:val="%1."/>
      <w:lvlJc w:val="left"/>
      <w:pPr>
        <w:ind w:left="4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50A11BA">
      <w:start w:val="1"/>
      <w:numFmt w:val="lowerLetter"/>
      <w:lvlText w:val="%2"/>
      <w:lvlJc w:val="left"/>
      <w:pPr>
        <w:ind w:left="1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A81EBC">
      <w:start w:val="1"/>
      <w:numFmt w:val="lowerRoman"/>
      <w:lvlText w:val="%3"/>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C03036">
      <w:start w:val="1"/>
      <w:numFmt w:val="decimal"/>
      <w:lvlText w:val="%4"/>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12664A">
      <w:start w:val="1"/>
      <w:numFmt w:val="lowerLetter"/>
      <w:lvlText w:val="%5"/>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AC64944">
      <w:start w:val="1"/>
      <w:numFmt w:val="lowerRoman"/>
      <w:lvlText w:val="%6"/>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D2B6CC">
      <w:start w:val="1"/>
      <w:numFmt w:val="decimal"/>
      <w:lvlText w:val="%7"/>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D467F6">
      <w:start w:val="1"/>
      <w:numFmt w:val="lowerLetter"/>
      <w:lvlText w:val="%8"/>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30B1C0">
      <w:start w:val="1"/>
      <w:numFmt w:val="lowerRoman"/>
      <w:lvlText w:val="%9"/>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3A1FC4"/>
    <w:multiLevelType w:val="hybridMultilevel"/>
    <w:tmpl w:val="6764E4BA"/>
    <w:lvl w:ilvl="0" w:tplc="C88AF090">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56F77CBC"/>
    <w:multiLevelType w:val="hybridMultilevel"/>
    <w:tmpl w:val="1E2856C2"/>
    <w:lvl w:ilvl="0" w:tplc="E1FACD66">
      <w:start w:val="7"/>
      <w:numFmt w:val="upperRoman"/>
      <w:lvlText w:val="%1."/>
      <w:lvlJc w:val="left"/>
      <w:pPr>
        <w:ind w:left="6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6EE83A">
      <w:start w:val="1"/>
      <w:numFmt w:val="lowerLetter"/>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C8DF0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86386C">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DEFD9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E04ACA">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7A03A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ACD0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41E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E8B38EF"/>
    <w:multiLevelType w:val="hybridMultilevel"/>
    <w:tmpl w:val="B0FAE17C"/>
    <w:lvl w:ilvl="0" w:tplc="044AD308">
      <w:start w:val="1"/>
      <w:numFmt w:val="lowerLetter"/>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52E2E6">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2043A">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4ECD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6430B2">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E26B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8846E8">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B824C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CFFD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A186937"/>
    <w:multiLevelType w:val="hybridMultilevel"/>
    <w:tmpl w:val="0C100CEC"/>
    <w:lvl w:ilvl="0" w:tplc="47DA0B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7560F"/>
    <w:multiLevelType w:val="hybridMultilevel"/>
    <w:tmpl w:val="B02C3ED8"/>
    <w:lvl w:ilvl="0" w:tplc="88D0243E">
      <w:start w:val="2"/>
      <w:numFmt w:val="bullet"/>
      <w:lvlText w:val="-"/>
      <w:lvlJc w:val="left"/>
      <w:pPr>
        <w:ind w:left="361" w:hanging="360"/>
      </w:pPr>
      <w:rPr>
        <w:rFonts w:ascii="Times New Roman" w:eastAsia="Batang"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8" w15:restartNumberingAfterBreak="0">
    <w:nsid w:val="76752D90"/>
    <w:multiLevelType w:val="hybridMultilevel"/>
    <w:tmpl w:val="311C578A"/>
    <w:lvl w:ilvl="0" w:tplc="04090017">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794C2046"/>
    <w:multiLevelType w:val="hybridMultilevel"/>
    <w:tmpl w:val="85B4E486"/>
    <w:lvl w:ilvl="0" w:tplc="04090017">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BE"/>
    <w:rsid w:val="00015882"/>
    <w:rsid w:val="00035E30"/>
    <w:rsid w:val="00080F3B"/>
    <w:rsid w:val="00086117"/>
    <w:rsid w:val="0013389A"/>
    <w:rsid w:val="001917CA"/>
    <w:rsid w:val="001A5D2C"/>
    <w:rsid w:val="001C78FA"/>
    <w:rsid w:val="001D72F3"/>
    <w:rsid w:val="001F4B31"/>
    <w:rsid w:val="001F7802"/>
    <w:rsid w:val="002E7D7E"/>
    <w:rsid w:val="003137DA"/>
    <w:rsid w:val="0034377F"/>
    <w:rsid w:val="003F1898"/>
    <w:rsid w:val="00410B11"/>
    <w:rsid w:val="00411816"/>
    <w:rsid w:val="00423810"/>
    <w:rsid w:val="004838D9"/>
    <w:rsid w:val="004859BE"/>
    <w:rsid w:val="00491C8A"/>
    <w:rsid w:val="004E5302"/>
    <w:rsid w:val="0053753F"/>
    <w:rsid w:val="005662D6"/>
    <w:rsid w:val="005B52BA"/>
    <w:rsid w:val="005E00A7"/>
    <w:rsid w:val="006013EF"/>
    <w:rsid w:val="00603200"/>
    <w:rsid w:val="00622CF1"/>
    <w:rsid w:val="006338AD"/>
    <w:rsid w:val="006746F8"/>
    <w:rsid w:val="006C2168"/>
    <w:rsid w:val="006D2F7A"/>
    <w:rsid w:val="0070287C"/>
    <w:rsid w:val="0072002F"/>
    <w:rsid w:val="00744D09"/>
    <w:rsid w:val="007D0424"/>
    <w:rsid w:val="007D4F83"/>
    <w:rsid w:val="008810F2"/>
    <w:rsid w:val="008F29D6"/>
    <w:rsid w:val="00900E8C"/>
    <w:rsid w:val="00901E97"/>
    <w:rsid w:val="00A16777"/>
    <w:rsid w:val="00A373C8"/>
    <w:rsid w:val="00A9423F"/>
    <w:rsid w:val="00B20534"/>
    <w:rsid w:val="00B558A8"/>
    <w:rsid w:val="00BA4EBD"/>
    <w:rsid w:val="00BE2EE1"/>
    <w:rsid w:val="00BE6A54"/>
    <w:rsid w:val="00C25A37"/>
    <w:rsid w:val="00CA1816"/>
    <w:rsid w:val="00D11495"/>
    <w:rsid w:val="00D64C2B"/>
    <w:rsid w:val="00D736C1"/>
    <w:rsid w:val="00DF1FC4"/>
    <w:rsid w:val="00E50547"/>
    <w:rsid w:val="00E51FCE"/>
    <w:rsid w:val="00E95EDB"/>
    <w:rsid w:val="00EC1982"/>
    <w:rsid w:val="00F278E0"/>
    <w:rsid w:val="00F751ED"/>
    <w:rsid w:val="00F8197E"/>
    <w:rsid w:val="00F84CE6"/>
    <w:rsid w:val="00FE5D0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FF34"/>
  <w15:docId w15:val="{FDA4F203-906C-4F3D-A7A2-B4DED6FC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9"/>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right="38"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A1816"/>
    <w:pPr>
      <w:ind w:left="720"/>
      <w:contextualSpacing/>
    </w:pPr>
  </w:style>
  <w:style w:type="paragraph" w:styleId="FootnoteText">
    <w:name w:val="footnote text"/>
    <w:basedOn w:val="Normal"/>
    <w:link w:val="FootnoteTextChar"/>
    <w:uiPriority w:val="99"/>
    <w:unhideWhenUsed/>
    <w:rsid w:val="008810F2"/>
    <w:pPr>
      <w:spacing w:after="0" w:line="240" w:lineRule="auto"/>
      <w:ind w:left="0" w:firstLine="0"/>
      <w:jc w:val="left"/>
    </w:pPr>
    <w:rPr>
      <w:rFonts w:ascii="Trebuchet MS" w:eastAsia="MS Mincho" w:hAnsi="Trebuchet MS"/>
      <w:color w:val="auto"/>
      <w:sz w:val="20"/>
      <w:szCs w:val="20"/>
      <w:lang w:eastAsia="en-US"/>
    </w:rPr>
  </w:style>
  <w:style w:type="character" w:customStyle="1" w:styleId="FootnoteTextChar">
    <w:name w:val="Footnote Text Char"/>
    <w:basedOn w:val="DefaultParagraphFont"/>
    <w:link w:val="FootnoteText"/>
    <w:uiPriority w:val="99"/>
    <w:rsid w:val="008810F2"/>
    <w:rPr>
      <w:rFonts w:ascii="Trebuchet MS" w:eastAsia="MS Mincho" w:hAnsi="Trebuchet MS" w:cs="Times New Roman"/>
      <w:sz w:val="20"/>
      <w:szCs w:val="20"/>
      <w:lang w:eastAsia="en-US"/>
    </w:rPr>
  </w:style>
  <w:style w:type="character" w:styleId="FootnoteReference">
    <w:name w:val="footnote reference"/>
    <w:uiPriority w:val="99"/>
    <w:unhideWhenUsed/>
    <w:rsid w:val="008810F2"/>
    <w:rPr>
      <w:vertAlign w:val="superscript"/>
    </w:rPr>
  </w:style>
  <w:style w:type="character" w:styleId="CommentReference">
    <w:name w:val="annotation reference"/>
    <w:basedOn w:val="DefaultParagraphFont"/>
    <w:uiPriority w:val="99"/>
    <w:semiHidden/>
    <w:unhideWhenUsed/>
    <w:rsid w:val="00DF1FC4"/>
    <w:rPr>
      <w:sz w:val="16"/>
      <w:szCs w:val="16"/>
    </w:rPr>
  </w:style>
  <w:style w:type="paragraph" w:styleId="CommentText">
    <w:name w:val="annotation text"/>
    <w:basedOn w:val="Normal"/>
    <w:link w:val="CommentTextChar"/>
    <w:uiPriority w:val="99"/>
    <w:semiHidden/>
    <w:unhideWhenUsed/>
    <w:rsid w:val="00DF1FC4"/>
    <w:pPr>
      <w:spacing w:line="240" w:lineRule="auto"/>
    </w:pPr>
    <w:rPr>
      <w:sz w:val="20"/>
      <w:szCs w:val="20"/>
    </w:rPr>
  </w:style>
  <w:style w:type="character" w:customStyle="1" w:styleId="CommentTextChar">
    <w:name w:val="Comment Text Char"/>
    <w:basedOn w:val="DefaultParagraphFont"/>
    <w:link w:val="CommentText"/>
    <w:uiPriority w:val="99"/>
    <w:semiHidden/>
    <w:rsid w:val="00DF1FC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1FC4"/>
    <w:rPr>
      <w:b/>
      <w:bCs/>
    </w:rPr>
  </w:style>
  <w:style w:type="character" w:customStyle="1" w:styleId="CommentSubjectChar">
    <w:name w:val="Comment Subject Char"/>
    <w:basedOn w:val="CommentTextChar"/>
    <w:link w:val="CommentSubject"/>
    <w:uiPriority w:val="99"/>
    <w:semiHidden/>
    <w:rsid w:val="00DF1FC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F1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FC4"/>
    <w:rPr>
      <w:rFonts w:ascii="Segoe UI" w:eastAsia="Times New Roman" w:hAnsi="Segoe UI" w:cs="Segoe UI"/>
      <w:color w:val="000000"/>
      <w:sz w:val="18"/>
      <w:szCs w:val="18"/>
    </w:rPr>
  </w:style>
  <w:style w:type="paragraph" w:customStyle="1" w:styleId="gmail-msolistparagraph">
    <w:name w:val="gmail-msolistparagraph"/>
    <w:basedOn w:val="Normal"/>
    <w:rsid w:val="00086117"/>
    <w:pPr>
      <w:spacing w:before="100" w:beforeAutospacing="1" w:after="100" w:afterAutospacing="1" w:line="240" w:lineRule="auto"/>
      <w:ind w:left="0" w:firstLine="0"/>
      <w:jc w:val="left"/>
    </w:pPr>
    <w:rPr>
      <w:rFonts w:eastAsiaTheme="minorHAnsi"/>
      <w:color w:val="auto"/>
      <w:sz w:val="24"/>
      <w:szCs w:val="24"/>
      <w:lang w:val="en-US" w:eastAsia="en-US"/>
    </w:rPr>
  </w:style>
  <w:style w:type="paragraph" w:styleId="Header">
    <w:name w:val="header"/>
    <w:basedOn w:val="Normal"/>
    <w:link w:val="HeaderChar"/>
    <w:uiPriority w:val="99"/>
    <w:unhideWhenUsed/>
    <w:rsid w:val="00702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87C"/>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70287C"/>
    <w:pPr>
      <w:tabs>
        <w:tab w:val="center" w:pos="4680"/>
        <w:tab w:val="right" w:pos="9360"/>
      </w:tabs>
      <w:spacing w:after="0" w:line="240" w:lineRule="auto"/>
      <w:ind w:left="0" w:firstLine="0"/>
      <w:jc w:val="left"/>
    </w:pPr>
    <w:rPr>
      <w:rFonts w:ascii="Calibri" w:eastAsia="Calibri" w:hAnsi="Calibri"/>
      <w:color w:val="auto"/>
      <w:sz w:val="22"/>
      <w:lang w:val="en-US" w:eastAsia="en-US"/>
    </w:rPr>
  </w:style>
  <w:style w:type="character" w:customStyle="1" w:styleId="FooterChar">
    <w:name w:val="Footer Char"/>
    <w:basedOn w:val="DefaultParagraphFont"/>
    <w:link w:val="Footer"/>
    <w:uiPriority w:val="99"/>
    <w:rsid w:val="0070287C"/>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375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B778-348B-462D-A02B-B0D9CA73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Microsoft</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subject/>
  <dc:creator>Ilirjana Nano</dc:creator>
  <cp:keywords/>
  <cp:lastModifiedBy>Eljona Bylykbashi</cp:lastModifiedBy>
  <cp:revision>2</cp:revision>
  <cp:lastPrinted>2020-08-06T21:19:00Z</cp:lastPrinted>
  <dcterms:created xsi:type="dcterms:W3CDTF">2020-08-06T21:22:00Z</dcterms:created>
  <dcterms:modified xsi:type="dcterms:W3CDTF">2020-08-06T21:22:00Z</dcterms:modified>
</cp:coreProperties>
</file>